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506595</w:t>
      </w:r>
      <w:bookmarkStart w:id="8" w:name="_GoBack"/>
      <w:bookmarkEnd w:id="8"/>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25</w:t>
      </w:r>
      <w:r>
        <w:rPr>
          <w:rFonts w:hint="eastAsia" w:ascii="Times New Roman" w:hAnsi="Times New Roman"/>
          <w:sz w:val="22"/>
          <w:highlight w:val="none"/>
        </w:rPr>
        <w:t>.</w:t>
      </w:r>
      <w:r>
        <w:rPr>
          <w:rFonts w:hint="eastAsia" w:ascii="Times New Roman" w:hAnsi="Times New Roman"/>
          <w:sz w:val="22"/>
          <w:highlight w:val="none"/>
          <w:lang w:val="en-US" w:eastAsia="zh-CN"/>
        </w:rPr>
        <w:t>4.1</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requirements for UE-to-UE CLI handling</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#104 meeting, the revised WID on SBFD was approved [1]. According to the WID, the objectives having RAN4 impact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BC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BC40C03">
            <w:pPr>
              <w:numPr>
                <w:ilvl w:val="1"/>
                <w:numId w:val="3"/>
              </w:numPr>
              <w:tabs>
                <w:tab w:val="left" w:pos="72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enhancements for CLI handling [RAN1, RAN2, RAN3, RAN4]</w:t>
            </w:r>
          </w:p>
          <w:p w14:paraId="21B7D78C">
            <w:pPr>
              <w:numPr>
                <w:ilvl w:val="2"/>
                <w:numId w:val="3"/>
              </w:numPr>
              <w:tabs>
                <w:tab w:val="left" w:pos="720"/>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Information exchange among gNBs, including [RAN3]</w:t>
            </w:r>
          </w:p>
          <w:p w14:paraId="63DC6369">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Semi-static cell-specific SBFD time and frequency location configuration </w:t>
            </w:r>
          </w:p>
          <w:p w14:paraId="7B41AAF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Measurement resource configuration, i.e., SSB and/or periodic NZP CSI-RS </w:t>
            </w:r>
          </w:p>
          <w:p w14:paraId="21555D8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Strongest DL beam information</w:t>
            </w:r>
          </w:p>
          <w:p w14:paraId="746F2682">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CLI-mitigation request</w:t>
            </w:r>
          </w:p>
          <w:p w14:paraId="29163B47">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UL resource muting for PUSCH, including [RAN1, RAN2, RAN4] </w:t>
            </w:r>
          </w:p>
          <w:p w14:paraId="23E0D360">
            <w:pPr>
              <w:numPr>
                <w:ilvl w:val="3"/>
                <w:numId w:val="3"/>
              </w:numPr>
              <w:tabs>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Indication/determination of UL resource muting for PUSCH based on semi-static configuration, assuming comb-2 for both DFT-S-OFDM and CP-OFDM in each allocated PRB and up to 2 symbols in time domain</w:t>
            </w:r>
          </w:p>
          <w:p w14:paraId="0D50F409">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PUSCH resource mapping, i.e., rate-matching around the muted REs</w:t>
            </w:r>
          </w:p>
          <w:p w14:paraId="618F2BB5">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UCI resource determination in symbols with muted REs</w:t>
            </w:r>
          </w:p>
          <w:p w14:paraId="6A4EDAC0">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L1 based UE-to-UE CLI measurement and reporting based on existing CSI framework, including [RAN1, RAN2, RAN4]</w:t>
            </w:r>
          </w:p>
          <w:p w14:paraId="58DD893E">
            <w:pPr>
              <w:numPr>
                <w:ilvl w:val="3"/>
                <w:numId w:val="3"/>
              </w:numPr>
              <w:tabs>
                <w:tab w:val="clear" w:pos="288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Periodic, semi-persistent, or aperiodic measurement resource (set), i.e., SRS-RSRP resource or CLI-RSSI resource, and configuration/determination of ‘typeD’ QCL assumptions for the CLI measurement resource</w:t>
            </w:r>
          </w:p>
          <w:p w14:paraId="37633A79">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At least aperiodic reporting</w:t>
            </w:r>
          </w:p>
          <w:p w14:paraId="56E31B6C">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New report quantities, e.g., L1-SRS-RSRP, L1-CLI-RSSI and/or measurement resource indices</w:t>
            </w:r>
          </w:p>
          <w:p w14:paraId="1020CBD8">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UCI bits generation </w:t>
            </w:r>
          </w:p>
          <w:p w14:paraId="2239AA4B">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Priority rules for multiple CSI reporting</w:t>
            </w:r>
          </w:p>
          <w:p w14:paraId="7D3CB121">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CLI measurement accuracy requirement</w:t>
            </w:r>
          </w:p>
          <w:p w14:paraId="30996B1B">
            <w:pPr>
              <w:numPr>
                <w:ilvl w:val="2"/>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Note: Without dedicated optimization for dynamic/flexible TDD. </w:t>
            </w:r>
          </w:p>
          <w:p w14:paraId="73118925">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BS RF requirements for SBFD operation at gNB [RAN4]</w:t>
            </w:r>
          </w:p>
          <w:p w14:paraId="23804707">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applicable RRM core requirements for CLI handling mechanisms [RAN4]</w:t>
            </w:r>
          </w:p>
          <w:p w14:paraId="3D4BB971">
            <w:pPr>
              <w:numPr>
                <w:ilvl w:val="0"/>
                <w:numId w:val="3"/>
              </w:numPr>
              <w:overflowPunct/>
              <w:autoSpaceDE/>
              <w:autoSpaceDN/>
              <w:adjustRightInd/>
              <w:spacing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Specify other RRM core requirements for SBFD operation, if identified [RAN4]</w:t>
            </w:r>
          </w:p>
        </w:tc>
      </w:tr>
    </w:tbl>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SBFD, and a WF was agreed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further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UE-to-UE CLI handling</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096BB77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40A7E97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B9F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D50F0B3">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 xml:space="preserve">Issue 1-1-5: Requirement applicability    </w:t>
            </w:r>
          </w:p>
          <w:p w14:paraId="295BCB97">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Proposals </w:t>
            </w:r>
          </w:p>
          <w:p w14:paraId="33DA7C83">
            <w:pPr>
              <w:pStyle w:val="12"/>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1 (vivo, CATT, Nokia, LGE, Samsung, HW, CTC, QC): </w:t>
            </w:r>
          </w:p>
          <w:p w14:paraId="10A1108E">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L1 CLI measurement requirements are applicable for RRC_CONNECTED intra-frequency:   </w:t>
            </w:r>
          </w:p>
          <w:p w14:paraId="45C215D1">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when SRS-RSRP measurement resource is fully confined within BW of DL active BWP</w:t>
            </w:r>
          </w:p>
          <w:p w14:paraId="29C269DF">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when CLI-RSSI measurement resource is configured within active BWP</w:t>
            </w:r>
          </w:p>
          <w:p w14:paraId="5688F25F">
            <w:pPr>
              <w:pStyle w:val="12"/>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2 (Samsung): </w:t>
            </w:r>
          </w:p>
          <w:p w14:paraId="14F3D9FB">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L1 CLI measurement requirements are applicable provided that L1 CLI measurement resource are measurable   </w:t>
            </w:r>
          </w:p>
          <w:p w14:paraId="63A45CD4">
            <w:pPr>
              <w:pStyle w:val="12"/>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3 (ZTE): </w:t>
            </w:r>
          </w:p>
          <w:p w14:paraId="2929AF63">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following applicability rules are specified for UE-to-UE CLI measurement:</w:t>
            </w:r>
          </w:p>
          <w:p w14:paraId="423081A7">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SRS-RSRP resource, it should be within the UL active BWP, UE could measure the SRS-RSRP resource within the UL active BWP.</w:t>
            </w:r>
          </w:p>
          <w:p w14:paraId="3D09EDC4">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For CLI-RSSI resource </w:t>
            </w:r>
          </w:p>
          <w:p w14:paraId="594498D9">
            <w:pPr>
              <w:pStyle w:val="12"/>
              <w:numPr>
                <w:ilvl w:val="4"/>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For CLI-RSSI measurement within UL SB, no restriction on resource configuration, but UE only measure the resource within UL active BWP.  </w:t>
            </w:r>
          </w:p>
          <w:p w14:paraId="768E292A">
            <w:pPr>
              <w:pStyle w:val="12"/>
              <w:numPr>
                <w:ilvl w:val="4"/>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CLI-RSSI measurement within DL SB, no matter the CLI-RSSI resource cross two DL SBs or not, UE measures the CLI-RSSI resource within one or two DL SBs, no restriction on resource configuration.</w:t>
            </w:r>
          </w:p>
          <w:p w14:paraId="3704690A">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No gap is needed for UE-to-UE CLI measurement</w:t>
            </w:r>
          </w:p>
          <w:p w14:paraId="4E35AF4C">
            <w:pPr>
              <w:pStyle w:val="12"/>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4 (MTK): </w:t>
            </w:r>
          </w:p>
          <w:p w14:paraId="4F2300E4">
            <w:pPr>
              <w:pStyle w:val="12"/>
              <w:numPr>
                <w:ilvl w:val="2"/>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L1 CLI measurement resources must be within the DL active BWP of the UE, where L1-SRS-RSRP confined within UL subband, while L1-CLI-RSSI based method #1 and #3 to be confined within DL and UL subband, respectively.</w:t>
            </w:r>
          </w:p>
          <w:p w14:paraId="17900F9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44FBBCA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D9A581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The r</w:t>
      </w:r>
      <w:r>
        <w:rPr>
          <w:rFonts w:hint="default" w:ascii="Times New Roman" w:hAnsi="Times New Roman" w:cs="Times New Roman"/>
          <w:sz w:val="20"/>
          <w:szCs w:val="20"/>
        </w:rPr>
        <w:t>equirement applicability</w:t>
      </w:r>
      <w:r>
        <w:rPr>
          <w:rFonts w:hint="eastAsia" w:ascii="Times New Roman" w:hAnsi="Times New Roman" w:cs="Times New Roman"/>
          <w:sz w:val="20"/>
          <w:szCs w:val="20"/>
          <w:lang w:val="en-US" w:eastAsia="zh-CN"/>
        </w:rPr>
        <w:t xml:space="preserve"> for Rel-16 L3 CLI measurement is duplicated as following. In general, it is OK to follow the similar </w:t>
      </w:r>
      <w:r>
        <w:rPr>
          <w:rFonts w:hint="eastAsia" w:ascii="Times New Roman" w:hAnsi="Times New Roman"/>
          <w:sz w:val="20"/>
          <w:szCs w:val="20"/>
          <w:lang w:val="en-US" w:eastAsia="zh-CN"/>
        </w:rPr>
        <w:t>r</w:t>
      </w:r>
      <w:r>
        <w:rPr>
          <w:rFonts w:hint="default" w:ascii="Times New Roman" w:hAnsi="Times New Roman" w:cs="Times New Roman"/>
          <w:sz w:val="20"/>
          <w:szCs w:val="20"/>
        </w:rPr>
        <w:t>equirement applicability</w:t>
      </w:r>
      <w:r>
        <w:rPr>
          <w:rFonts w:hint="eastAsia" w:ascii="Times New Roman" w:hAnsi="Times New Roman" w:cs="Times New Roman"/>
          <w:sz w:val="20"/>
          <w:szCs w:val="20"/>
          <w:lang w:val="en-US" w:eastAsia="zh-CN"/>
        </w:rPr>
        <w:t xml:space="preserve"> for L1 CLI measurement. But some further clarification is needed.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D7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767B70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TS 38.133, 9.7</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Cross Link Interference measurements</w:t>
            </w:r>
          </w:p>
          <w:p w14:paraId="45F8745A">
            <w:pPr>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CLI measurements are only applicable for RRC_CONNECTED intra-frequency:</w:t>
            </w:r>
          </w:p>
          <w:p w14:paraId="1F7D5275">
            <w:pPr>
              <w:pStyle w:val="19"/>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when SRS-RSRP measurement resource is fully confined within BW of DL active BWP</w:t>
            </w:r>
          </w:p>
          <w:p w14:paraId="4BFBD8F2">
            <w:pPr>
              <w:pStyle w:val="19"/>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when CLI-RSSI measurement resource is configured within active BWP</w:t>
            </w:r>
          </w:p>
        </w:tc>
      </w:tr>
    </w:tbl>
    <w:p w14:paraId="04CDA88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245536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There are three methods. L1-</w:t>
      </w:r>
      <w:r>
        <w:rPr>
          <w:rFonts w:hint="default" w:ascii="Times New Roman" w:hAnsi="Times New Roman" w:cs="Times New Roman"/>
          <w:sz w:val="20"/>
          <w:szCs w:val="20"/>
          <w:lang w:eastAsia="ko-KR"/>
        </w:rPr>
        <w:t>SRS-RSRP</w:t>
      </w:r>
      <w:r>
        <w:rPr>
          <w:rFonts w:hint="eastAsia" w:ascii="Times New Roman" w:hAnsi="Times New Roman" w:cs="Times New Roman"/>
          <w:sz w:val="20"/>
          <w:szCs w:val="20"/>
          <w:lang w:val="en-US" w:eastAsia="zh-CN"/>
        </w:rPr>
        <w:t xml:space="preserve"> (Method #2) is measured within UL subband. It is better to make it clear that the L1-SRS-RSRP is performed within UL sunband. L1-</w:t>
      </w:r>
      <w:r>
        <w:rPr>
          <w:rFonts w:hint="default" w:ascii="Times New Roman" w:hAnsi="Times New Roman" w:cs="Times New Roman"/>
          <w:sz w:val="20"/>
          <w:szCs w:val="20"/>
          <w:lang w:eastAsia="ko-KR"/>
        </w:rPr>
        <w:t>CLI-RSSI</w:t>
      </w:r>
      <w:r>
        <w:rPr>
          <w:rFonts w:hint="eastAsia" w:ascii="Times New Roman" w:hAnsi="Times New Roman" w:cs="Times New Roman"/>
          <w:sz w:val="20"/>
          <w:szCs w:val="20"/>
          <w:lang w:val="en-US" w:eastAsia="zh-CN"/>
        </w:rPr>
        <w:t xml:space="preserve"> can be measured within DL subband (Method #1) or within UL subband (Method #1). It is prefered to make it clear.</w:t>
      </w:r>
    </w:p>
    <w:p w14:paraId="3DAA1FC4">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Method#1: UE measures RSSI within DL subband</w:t>
      </w:r>
    </w:p>
    <w:p w14:paraId="75FBCDA6">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Method#2: UE measures RSRP of aggressor UE within UL subband</w:t>
      </w:r>
    </w:p>
    <w:p w14:paraId="1F016531">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Method#3: UE measures RSSI within UL subband</w:t>
      </w:r>
    </w:p>
    <w:p w14:paraId="5460504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Proposal 1: the r</w:t>
      </w:r>
      <w:r>
        <w:rPr>
          <w:rFonts w:hint="default" w:ascii="Times New Roman" w:hAnsi="Times New Roman" w:cs="Times New Roman"/>
          <w:b/>
          <w:bCs/>
          <w:i/>
          <w:iCs/>
          <w:sz w:val="20"/>
          <w:szCs w:val="20"/>
        </w:rPr>
        <w:t>equirement applicability</w:t>
      </w:r>
      <w:r>
        <w:rPr>
          <w:rFonts w:hint="eastAsia" w:ascii="Times New Roman" w:hAnsi="Times New Roman" w:cs="Times New Roman"/>
          <w:b/>
          <w:bCs/>
          <w:i/>
          <w:iCs/>
          <w:sz w:val="20"/>
          <w:szCs w:val="20"/>
          <w:lang w:val="en-US" w:eastAsia="zh-CN"/>
        </w:rPr>
        <w:t xml:space="preserve"> for L1 CLI measurement is proposed as following:</w:t>
      </w:r>
    </w:p>
    <w:p w14:paraId="096AF920">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cs="Times New Roman"/>
          <w:b/>
          <w:bCs/>
          <w:i/>
          <w:iCs/>
          <w:sz w:val="20"/>
          <w:szCs w:val="20"/>
          <w:lang w:eastAsia="ko-KR"/>
        </w:rPr>
      </w:pPr>
      <w:r>
        <w:rPr>
          <w:rFonts w:hint="default" w:ascii="Times New Roman" w:hAnsi="Times New Roman" w:cs="Times New Roman"/>
          <w:b/>
          <w:bCs/>
          <w:i/>
          <w:iCs/>
          <w:sz w:val="20"/>
          <w:szCs w:val="20"/>
          <w:lang w:eastAsia="ko-KR"/>
        </w:rPr>
        <w:t>CLI measurements are only applicable for RRC_CONNECTED intra-frequency:</w:t>
      </w:r>
    </w:p>
    <w:p w14:paraId="6AE8F52D">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ko-KR"/>
        </w:rPr>
      </w:pPr>
      <w:r>
        <w:rPr>
          <w:rFonts w:hint="default" w:ascii="Times New Roman" w:hAnsi="Times New Roman"/>
          <w:b/>
          <w:bCs/>
          <w:i/>
          <w:iCs/>
          <w:sz w:val="20"/>
          <w:szCs w:val="20"/>
          <w:lang w:val="en-US" w:eastAsia="ko-KR"/>
        </w:rPr>
        <w:t>when</w:t>
      </w:r>
      <w:r>
        <w:rPr>
          <w:rFonts w:hint="eastAsia" w:ascii="Times New Roman" w:hAnsi="Times New Roman"/>
          <w:b/>
          <w:bCs/>
          <w:i/>
          <w:iCs/>
          <w:sz w:val="20"/>
          <w:szCs w:val="20"/>
          <w:lang w:val="en-US" w:eastAsia="zh-CN"/>
        </w:rPr>
        <w:t xml:space="preserve"> L1-</w:t>
      </w:r>
      <w:r>
        <w:rPr>
          <w:rFonts w:hint="default" w:ascii="Times New Roman" w:hAnsi="Times New Roman"/>
          <w:b/>
          <w:bCs/>
          <w:i/>
          <w:iCs/>
          <w:sz w:val="20"/>
          <w:szCs w:val="20"/>
          <w:lang w:val="en-US" w:eastAsia="ko-KR"/>
        </w:rPr>
        <w:t>SRS-RSRP measurement resource is confined within DL active BWP</w:t>
      </w:r>
    </w:p>
    <w:p w14:paraId="28B9A530">
      <w:pPr>
        <w:keepNext w:val="0"/>
        <w:keepLines w:val="0"/>
        <w:pageBreakBefore w:val="0"/>
        <w:widowControl w:val="0"/>
        <w:numPr>
          <w:ilvl w:val="0"/>
          <w:numId w:val="6"/>
        </w:numPr>
        <w:tabs>
          <w:tab w:val="clear" w:pos="420"/>
        </w:tabs>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ko-KR"/>
        </w:rPr>
      </w:pPr>
      <w:r>
        <w:rPr>
          <w:rFonts w:hint="eastAsia" w:ascii="Times New Roman" w:hAnsi="Times New Roman"/>
          <w:b/>
          <w:bCs/>
          <w:i/>
          <w:iCs/>
          <w:sz w:val="20"/>
          <w:szCs w:val="20"/>
          <w:lang w:val="en-US" w:eastAsia="zh-CN"/>
        </w:rPr>
        <w:t>L1-SRS-RSRP is performed within UL subband</w:t>
      </w:r>
    </w:p>
    <w:p w14:paraId="67AC422F">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ko-KR"/>
        </w:rPr>
        <w:t xml:space="preserve">when </w:t>
      </w:r>
      <w:r>
        <w:rPr>
          <w:rFonts w:hint="eastAsia" w:ascii="Times New Roman" w:hAnsi="Times New Roman"/>
          <w:b/>
          <w:bCs/>
          <w:i/>
          <w:iCs/>
          <w:sz w:val="20"/>
          <w:szCs w:val="20"/>
          <w:lang w:val="en-US" w:eastAsia="zh-CN"/>
        </w:rPr>
        <w:t>L1-</w:t>
      </w:r>
      <w:r>
        <w:rPr>
          <w:rFonts w:hint="default" w:ascii="Times New Roman" w:hAnsi="Times New Roman"/>
          <w:b/>
          <w:bCs/>
          <w:i/>
          <w:iCs/>
          <w:sz w:val="20"/>
          <w:szCs w:val="20"/>
          <w:lang w:val="en-US" w:eastAsia="ko-KR"/>
        </w:rPr>
        <w:t xml:space="preserve">CLI-RSSI measurement resource is configured within </w:t>
      </w:r>
      <w:r>
        <w:rPr>
          <w:rFonts w:hint="eastAsia" w:ascii="Times New Roman" w:hAnsi="Times New Roman"/>
          <w:b/>
          <w:bCs/>
          <w:i/>
          <w:iCs/>
          <w:sz w:val="20"/>
          <w:szCs w:val="20"/>
          <w:lang w:val="en-US" w:eastAsia="zh-CN"/>
        </w:rPr>
        <w:t xml:space="preserve">DL </w:t>
      </w:r>
      <w:r>
        <w:rPr>
          <w:rFonts w:hint="default" w:ascii="Times New Roman" w:hAnsi="Times New Roman"/>
          <w:b/>
          <w:bCs/>
          <w:i/>
          <w:iCs/>
          <w:sz w:val="20"/>
          <w:szCs w:val="20"/>
          <w:lang w:val="en-US" w:eastAsia="ko-KR"/>
        </w:rPr>
        <w:t>active BWP</w:t>
      </w:r>
    </w:p>
    <w:p w14:paraId="61198CA2">
      <w:pPr>
        <w:keepNext w:val="0"/>
        <w:keepLines w:val="0"/>
        <w:pageBreakBefore w:val="0"/>
        <w:widowControl w:val="0"/>
        <w:numPr>
          <w:ilvl w:val="0"/>
          <w:numId w:val="6"/>
        </w:numPr>
        <w:tabs>
          <w:tab w:val="clear" w:pos="420"/>
        </w:tabs>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ko-KR"/>
        </w:rPr>
      </w:pPr>
      <w:r>
        <w:rPr>
          <w:rFonts w:hint="eastAsia" w:ascii="Times New Roman" w:hAnsi="Times New Roman"/>
          <w:b/>
          <w:bCs/>
          <w:i/>
          <w:iCs/>
          <w:sz w:val="20"/>
          <w:szCs w:val="20"/>
          <w:lang w:val="en-US" w:eastAsia="zh-CN"/>
        </w:rPr>
        <w:t>L1-CLI-RSSI is performed within UL sunband or DL subband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16DB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1776A66">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Issue 1-2-4: Side conditions</w:t>
            </w:r>
          </w:p>
          <w:p w14:paraId="2D397EC2">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for timing offset</w:t>
            </w:r>
          </w:p>
          <w:p w14:paraId="11C098B1">
            <w:pPr>
              <w:pStyle w:val="12"/>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1 (CATT, Nokia, Apple): </w:t>
            </w:r>
          </w:p>
          <w:p w14:paraId="24AE8B54">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Do not consider the cell phase error </w:t>
            </w:r>
          </w:p>
          <w:p w14:paraId="5723E4DD">
            <w:pPr>
              <w:pStyle w:val="12"/>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2 (LGE): </w:t>
            </w:r>
          </w:p>
          <w:p w14:paraId="170FD9D7">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also need to review again whether the inter-cell scenario should be discussed at core part stage</w:t>
            </w:r>
          </w:p>
          <w:p w14:paraId="5624C1A1">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for SRS Es/Iot</w:t>
            </w:r>
          </w:p>
          <w:p w14:paraId="5B2523FD">
            <w:pPr>
              <w:pStyle w:val="12"/>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1 (CATT, CMCC, HW): </w:t>
            </w:r>
          </w:p>
          <w:p w14:paraId="3AE28D55">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SRS Es/Iot = 1dB as baseline.</w:t>
            </w:r>
          </w:p>
          <w:p w14:paraId="2054C95A">
            <w:pPr>
              <w:pStyle w:val="12"/>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2 (Nokia, QC): </w:t>
            </w:r>
          </w:p>
          <w:p w14:paraId="6FBD4281">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SRS Es/Iot &gt; 1dB.</w:t>
            </w:r>
          </w:p>
          <w:p w14:paraId="4AAD53A3">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At least 10dB (QC)</w:t>
            </w:r>
          </w:p>
          <w:p w14:paraId="766E68F5">
            <w:pPr>
              <w:pStyle w:val="12"/>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3 (ZTE): </w:t>
            </w:r>
          </w:p>
          <w:p w14:paraId="04BD698E">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Decide the side condition of SRS Es/Iot based on the evaluation of accuracy requirements.</w:t>
            </w:r>
          </w:p>
          <w:p w14:paraId="71872B73">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for SRS BW</w:t>
            </w:r>
          </w:p>
          <w:p w14:paraId="699AC3D3">
            <w:pPr>
              <w:pStyle w:val="12"/>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1 (CATT, Nokia, E///, CMCC, HW): </w:t>
            </w:r>
          </w:p>
          <w:p w14:paraId="715768F7">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24 PRB</w:t>
            </w:r>
          </w:p>
          <w:p w14:paraId="4162BA7A">
            <w:pPr>
              <w:pStyle w:val="12"/>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2 (ZTE): </w:t>
            </w:r>
          </w:p>
          <w:p w14:paraId="03989FC8">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Decide the side condition of SRS BW based on the evaluation of accuracy requirements.</w:t>
            </w:r>
          </w:p>
          <w:p w14:paraId="1C8E22FD">
            <w:pPr>
              <w:pStyle w:val="12"/>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3 (QC): </w:t>
            </w:r>
          </w:p>
          <w:p w14:paraId="7C39A80F">
            <w:pPr>
              <w:pStyle w:val="12"/>
              <w:numPr>
                <w:ilvl w:val="2"/>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48 PRB</w:t>
            </w:r>
          </w:p>
        </w:tc>
      </w:tr>
    </w:tbl>
    <w:p w14:paraId="00B9B4A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01EC37C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cs="Times New Roman"/>
          <w:sz w:val="20"/>
          <w:szCs w:val="20"/>
          <w:lang w:val="en-US" w:eastAsia="zh-CN"/>
        </w:rPr>
        <w:t>For timing offset, i</w:t>
      </w:r>
      <w:r>
        <w:rPr>
          <w:rFonts w:hint="eastAsia" w:ascii="Times New Roman" w:hAnsi="Times New Roman"/>
          <w:sz w:val="20"/>
          <w:szCs w:val="20"/>
          <w:lang w:val="en-US" w:eastAsia="zh-CN"/>
        </w:rPr>
        <w:t>n RAN4#114 meeting, it was agreed to further</w:t>
      </w:r>
      <w:r>
        <w:rPr>
          <w:rFonts w:hint="default" w:ascii="Times New Roman" w:hAnsi="Times New Roman"/>
          <w:sz w:val="20"/>
          <w:szCs w:val="20"/>
          <w:lang w:val="en-US" w:eastAsia="zh-CN"/>
        </w:rPr>
        <w:t>urther discuss timing offset side condition for accuracy requirements in the performance part of the WI</w:t>
      </w:r>
      <w:r>
        <w:rPr>
          <w:rFonts w:hint="eastAsia" w:ascii="Times New Roman" w:hAnsi="Times New Roman"/>
          <w:sz w:val="20"/>
          <w:szCs w:val="20"/>
          <w:lang w:val="en-US" w:eastAsia="zh-CN"/>
        </w:rPr>
        <w:t xml:space="preserve">. We prefer to follow the previous agreements since the main impact is measurement accuracy. And we do not think RAN4 need to review again whether the inter-cell scenario should be discussed at core part stage, since for core part, the only impact due to timing offset is the value Y in scheduling restriction, which was already concluded in RAN4#114 meeting (re-using same number as R16 requirements). We will follow previous agreements and provide our views on timing offset in the contribution on peformance part.  </w:t>
      </w:r>
    </w:p>
    <w:p w14:paraId="42E1D40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lang w:val="en-US" w:eastAsia="zh-CN"/>
        </w:rPr>
        <w:t xml:space="preserve">For SRS SNR, according to the agreed simulation assumption [6], 1, 2, 3 dB are simulated. According to the simulation results summary [7], it can be seen that </w:t>
      </w:r>
      <w:r>
        <w:rPr>
          <w:rFonts w:hint="eastAsia" w:ascii="Times New Roman" w:hAnsi="Times New Roman" w:cs="Times New Roman"/>
          <w:sz w:val="20"/>
          <w:szCs w:val="20"/>
          <w:lang w:val="en-US" w:eastAsia="zh-CN"/>
        </w:rPr>
        <w:t>the performance difference among different SRS SNR is minimum, which is within 0.5dB. With higher side condition, the applied scenario is limited. To guarantee the application of this feature, it is proposed that the side condition is 1dB, same as the side condition for Rel-16 L3 CLI measurement.</w:t>
      </w:r>
    </w:p>
    <w:p w14:paraId="4750159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2</w:t>
      </w:r>
      <w:r>
        <w:rPr>
          <w:rFonts w:hint="default" w:ascii="Times New Roman" w:hAnsi="Times New Roman" w:cs="Times New Roman"/>
          <w:b/>
          <w:bCs/>
          <w:i/>
          <w:iCs/>
          <w:sz w:val="20"/>
          <w:szCs w:val="20"/>
          <w:lang w:val="en-US" w:eastAsia="zh-CN"/>
        </w:rPr>
        <w:t xml:space="preserve">: for </w:t>
      </w:r>
      <w:r>
        <w:rPr>
          <w:rFonts w:hint="default" w:ascii="Times New Roman" w:hAnsi="Times New Roman" w:cs="Times New Roman"/>
          <w:b/>
          <w:bCs/>
          <w:i/>
          <w:iCs/>
          <w:sz w:val="20"/>
          <w:szCs w:val="20"/>
          <w:highlight w:val="none"/>
          <w:lang w:eastAsia="zh-CN"/>
        </w:rPr>
        <w:t>L1 SRS-RSRP</w:t>
      </w:r>
      <w:r>
        <w:rPr>
          <w:rFonts w:hint="default" w:ascii="Times New Roman" w:hAnsi="Times New Roman" w:cs="Times New Roman"/>
          <w:b/>
          <w:bCs/>
          <w:i/>
          <w:iCs/>
          <w:sz w:val="20"/>
          <w:szCs w:val="20"/>
          <w:lang w:val="en-US" w:eastAsia="zh-CN"/>
        </w:rPr>
        <w:t xml:space="preserve"> measurement, it is proposed that the side condition </w:t>
      </w:r>
      <w:r>
        <w:rPr>
          <w:rFonts w:hint="default" w:ascii="Times New Roman" w:hAnsi="Times New Roman" w:cs="Times New Roman"/>
          <w:b/>
          <w:bCs/>
          <w:i/>
          <w:iCs/>
          <w:sz w:val="20"/>
          <w:szCs w:val="20"/>
        </w:rPr>
        <w:t>(SRS Es/Iot)</w:t>
      </w:r>
      <w:r>
        <w:rPr>
          <w:rFonts w:hint="default" w:ascii="Times New Roman" w:hAnsi="Times New Roman" w:cs="Times New Roman"/>
          <w:b/>
          <w:bCs/>
          <w:i/>
          <w:iCs/>
          <w:sz w:val="20"/>
          <w:szCs w:val="20"/>
          <w:lang w:val="en-US" w:eastAsia="zh-CN"/>
        </w:rPr>
        <w:t xml:space="preserve"> is 1dB.</w:t>
      </w:r>
    </w:p>
    <w:p w14:paraId="5AA6136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lang w:val="en-US" w:eastAsia="zh-CN"/>
        </w:rPr>
        <w:t xml:space="preserve">It is noted that the SRS BW for Rel-16 L3 CLI measurement is 48RB. However, for SRS BW, it is preferred to consider 24RB. On one hand, the UL subband size may be limited for some SBFD configuration. On the other hand, according to the simulation results summary [7], </w:t>
      </w:r>
      <w:r>
        <w:rPr>
          <w:rFonts w:hint="eastAsia" w:ascii="Times New Roman" w:hAnsi="Times New Roman" w:cs="Times New Roman"/>
          <w:sz w:val="20"/>
          <w:szCs w:val="20"/>
          <w:lang w:val="en-US" w:eastAsia="zh-CN"/>
        </w:rPr>
        <w:t xml:space="preserve">the performance difference between </w:t>
      </w:r>
      <w:r>
        <w:rPr>
          <w:rFonts w:hint="eastAsia" w:ascii="Times New Roman" w:hAnsi="Times New Roman"/>
          <w:sz w:val="20"/>
          <w:szCs w:val="20"/>
          <w:lang w:val="en-US" w:eastAsia="zh-CN"/>
        </w:rPr>
        <w:t xml:space="preserve">SRS BW of </w:t>
      </w:r>
      <w:r>
        <w:rPr>
          <w:rFonts w:hint="eastAsia" w:ascii="Times New Roman" w:hAnsi="Times New Roman" w:cs="Times New Roman"/>
          <w:sz w:val="20"/>
          <w:szCs w:val="20"/>
          <w:lang w:val="en-US" w:eastAsia="zh-CN"/>
        </w:rPr>
        <w:t xml:space="preserve">24PRB and </w:t>
      </w:r>
      <w:r>
        <w:rPr>
          <w:rFonts w:hint="eastAsia" w:ascii="Times New Roman" w:hAnsi="Times New Roman"/>
          <w:sz w:val="20"/>
          <w:szCs w:val="20"/>
          <w:lang w:val="en-US" w:eastAsia="zh-CN"/>
        </w:rPr>
        <w:t xml:space="preserve">SRS BW of </w:t>
      </w:r>
      <w:r>
        <w:rPr>
          <w:rFonts w:hint="eastAsia" w:ascii="Times New Roman" w:hAnsi="Times New Roman" w:cs="Times New Roman"/>
          <w:sz w:val="20"/>
          <w:szCs w:val="20"/>
          <w:lang w:val="en-US" w:eastAsia="zh-CN"/>
        </w:rPr>
        <w:t>48 PRB is minimum.</w:t>
      </w:r>
    </w:p>
    <w:p w14:paraId="542B2F3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for </w:t>
      </w:r>
      <w:r>
        <w:rPr>
          <w:rFonts w:hint="default" w:ascii="Times New Roman" w:hAnsi="Times New Roman" w:cs="Times New Roman"/>
          <w:b/>
          <w:bCs/>
          <w:i/>
          <w:iCs/>
          <w:sz w:val="20"/>
          <w:szCs w:val="20"/>
          <w:highlight w:val="none"/>
          <w:lang w:eastAsia="zh-CN"/>
        </w:rPr>
        <w:t>L1 SRS-RSRP</w:t>
      </w:r>
      <w:r>
        <w:rPr>
          <w:rFonts w:hint="default" w:ascii="Times New Roman" w:hAnsi="Times New Roman" w:cs="Times New Roman"/>
          <w:b/>
          <w:bCs/>
          <w:i/>
          <w:iCs/>
          <w:sz w:val="20"/>
          <w:szCs w:val="20"/>
          <w:lang w:val="en-US" w:eastAsia="zh-CN"/>
        </w:rPr>
        <w:t xml:space="preserve"> measurement, it is proposed </w:t>
      </w:r>
      <w:r>
        <w:rPr>
          <w:rFonts w:hint="eastAsia" w:ascii="Times New Roman" w:hAnsi="Times New Roman" w:cs="Times New Roman"/>
          <w:b/>
          <w:bCs/>
          <w:i/>
          <w:iCs/>
          <w:sz w:val="20"/>
          <w:szCs w:val="20"/>
          <w:lang w:val="en-US" w:eastAsia="zh-CN"/>
        </w:rPr>
        <w:t>to consider 24 PRBs.</w:t>
      </w:r>
      <w:r>
        <w:rPr>
          <w:rFonts w:hint="default"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7FF5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5501EEB">
            <w:pPr>
              <w:pStyle w:val="5"/>
              <w:tabs>
                <w:tab w:val="left" w:pos="432"/>
                <w:tab w:val="clear" w:pos="864"/>
              </w:tabs>
              <w:ind w:left="864" w:hanging="864"/>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Issue 1-2-2: Scheduling restriction</w:t>
            </w:r>
            <w:r>
              <w:rPr>
                <w:rFonts w:hint="eastAsia" w:ascii="Times New Roman" w:hAnsi="Times New Roman" w:eastAsia="宋体" w:cs="Times New Roman"/>
                <w:sz w:val="20"/>
                <w:szCs w:val="20"/>
                <w:lang w:val="en-US" w:eastAsia="zh-CN"/>
              </w:rPr>
              <w:t xml:space="preserve"> for L1-SRS-RSRP</w:t>
            </w:r>
          </w:p>
          <w:p w14:paraId="5AE09CD9">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Agreement (online session on Monday with update)</w:t>
            </w:r>
          </w:p>
          <w:p w14:paraId="6432AF52">
            <w:pPr>
              <w:pStyle w:val="12"/>
              <w:numPr>
                <w:ilvl w:val="1"/>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UL,</w:t>
            </w:r>
            <w:r>
              <w:rPr>
                <w:rFonts w:hint="default" w:ascii="Times New Roman" w:hAnsi="Times New Roman" w:cs="Times New Roman"/>
                <w:sz w:val="20"/>
                <w:szCs w:val="20"/>
              </w:rPr>
              <w:t xml:space="preserve"> </w:t>
            </w:r>
          </w:p>
          <w:p w14:paraId="077CC29F">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Scheduling restrictions always apply, for both FR1 and FR2. </w:t>
            </w:r>
          </w:p>
          <w:p w14:paraId="5842FB78">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restricted symbols include symbols for SRS resource and Y symbols before, where Y is re-using same number as R16 requirements.</w:t>
            </w:r>
          </w:p>
          <w:p w14:paraId="1CB5FCCB">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the symbols after the SRS resource, not define scheduling restriction on symbols after symbols for SRS resource in TS 38.133, with the understanding that the UL/DL switching time is covered by RAN1 specification TS 38.211.</w:t>
            </w:r>
          </w:p>
          <w:p w14:paraId="0CAFB531">
            <w:pPr>
              <w:pStyle w:val="12"/>
              <w:numPr>
                <w:ilvl w:val="1"/>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DL,</w:t>
            </w:r>
          </w:p>
          <w:p w14:paraId="4BC6CA2E">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if UE is able to support FDM-ed DL reception and SRS measurement, scheduling restriction does not apply except when SRS resources are not TypeD QCL-ed with PDCCH/PDSCH in FR2, otherwise (if UE does not support the capability), scheduling restriction applies.</w:t>
            </w:r>
          </w:p>
          <w:p w14:paraId="24471517">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restricted symbols include symbols for SRS resource and Y symbols before symbols for SRS resource, where Y is re-using same number as R16 requirements.</w:t>
            </w:r>
          </w:p>
          <w:p w14:paraId="39B820FB">
            <w:pPr>
              <w:pStyle w:val="12"/>
              <w:numPr>
                <w:ilvl w:val="2"/>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highlight w:val="none"/>
                <w:lang w:eastAsia="zh-CN"/>
              </w:rPr>
              <w:t>FFS whether restricted symbol(s) is needed for the symbol(s) after SRS resource to consider the switching between UL subband and DL subband.</w:t>
            </w:r>
          </w:p>
        </w:tc>
      </w:tr>
    </w:tbl>
    <w:p w14:paraId="69B6165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47AFD7A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highlight w:val="none"/>
          <w:lang w:val="en-US" w:eastAsia="zh-CN"/>
        </w:rPr>
      </w:pPr>
      <w:r>
        <w:rPr>
          <w:rFonts w:hint="eastAsia" w:ascii="Times New Roman" w:hAnsi="Times New Roman"/>
          <w:sz w:val="20"/>
          <w:szCs w:val="20"/>
          <w:lang w:val="en-US" w:eastAsia="zh-CN"/>
        </w:rPr>
        <w:t xml:space="preserve">As for whether </w:t>
      </w:r>
      <w:r>
        <w:rPr>
          <w:rFonts w:hint="default" w:ascii="Times New Roman" w:hAnsi="Times New Roman" w:eastAsia="宋体" w:cs="Times New Roman"/>
          <w:sz w:val="20"/>
          <w:szCs w:val="20"/>
          <w:highlight w:val="none"/>
          <w:lang w:eastAsia="zh-CN"/>
        </w:rPr>
        <w:t>restricted symbol(s) is needed for the symbol(s) after SRS resource to consider the switching between UL subband and DL subband</w:t>
      </w:r>
      <w:r>
        <w:rPr>
          <w:rFonts w:hint="eastAsia" w:ascii="Times New Roman" w:hAnsi="Times New Roman" w:cs="Times New Roman"/>
          <w:sz w:val="20"/>
          <w:szCs w:val="20"/>
          <w:highlight w:val="none"/>
          <w:lang w:val="en-US" w:eastAsia="zh-CN"/>
        </w:rPr>
        <w:t xml:space="preserve">, we do not think it is needed. The assumption for defining RRM requirements for Method #1, Method #2 and Method #3 is that the RF BW is wide enough to cover DL active BWP, including PRBs from both DL subband(s) and UL subband that fall within the DL active BWP. With this assumption, we do not think it is necessary to consider </w:t>
      </w:r>
      <w:r>
        <w:rPr>
          <w:rFonts w:hint="default" w:ascii="Times New Roman" w:hAnsi="Times New Roman" w:eastAsia="宋体" w:cs="Times New Roman"/>
          <w:sz w:val="20"/>
          <w:szCs w:val="20"/>
          <w:highlight w:val="none"/>
          <w:lang w:eastAsia="zh-CN"/>
        </w:rPr>
        <w:t>restricted symbol(s)</w:t>
      </w:r>
      <w:r>
        <w:rPr>
          <w:rFonts w:hint="eastAsia" w:ascii="Times New Roman" w:hAnsi="Times New Roman" w:cs="Times New Roman"/>
          <w:sz w:val="20"/>
          <w:szCs w:val="20"/>
          <w:highlight w:val="none"/>
          <w:lang w:val="en-US" w:eastAsia="zh-CN"/>
        </w:rPr>
        <w:t xml:space="preserve"> due to </w:t>
      </w:r>
      <w:r>
        <w:rPr>
          <w:rFonts w:hint="default" w:ascii="Times New Roman" w:hAnsi="Times New Roman" w:eastAsia="宋体" w:cs="Times New Roman"/>
          <w:sz w:val="20"/>
          <w:szCs w:val="20"/>
          <w:highlight w:val="none"/>
          <w:lang w:eastAsia="zh-CN"/>
        </w:rPr>
        <w:t>switching between UL subband and DL subband</w:t>
      </w:r>
      <w:r>
        <w:rPr>
          <w:rFonts w:hint="eastAsia" w:ascii="Times New Roman" w:hAnsi="Times New Roman" w:cs="Times New Roman"/>
          <w:sz w:val="20"/>
          <w:szCs w:val="20"/>
          <w:highlight w:val="none"/>
          <w:lang w:val="en-US" w:eastAsia="zh-CN"/>
        </w:rPr>
        <w:t>.</w:t>
      </w:r>
    </w:p>
    <w:p w14:paraId="2213537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4: for s</w:t>
      </w:r>
      <w:r>
        <w:rPr>
          <w:rFonts w:hint="default" w:ascii="Times New Roman" w:hAnsi="Times New Roman" w:cs="Times New Roman"/>
          <w:b/>
          <w:bCs/>
          <w:i/>
          <w:iCs/>
          <w:sz w:val="20"/>
          <w:szCs w:val="20"/>
        </w:rPr>
        <w:t>cheduling restriction</w:t>
      </w:r>
      <w:r>
        <w:rPr>
          <w:rFonts w:hint="eastAsia" w:ascii="Times New Roman" w:hAnsi="Times New Roman" w:eastAsia="宋体" w:cs="Times New Roman"/>
          <w:b/>
          <w:bCs/>
          <w:i/>
          <w:iCs/>
          <w:sz w:val="20"/>
          <w:szCs w:val="20"/>
          <w:lang w:val="en-US" w:eastAsia="zh-CN"/>
        </w:rPr>
        <w:t xml:space="preserve"> for L1-SRS-RSRP</w:t>
      </w:r>
      <w:r>
        <w:rPr>
          <w:rFonts w:hint="eastAsia" w:ascii="Times New Roman" w:hAnsi="Times New Roman" w:cs="Times New Roman"/>
          <w:b/>
          <w:bCs/>
          <w:i/>
          <w:iCs/>
          <w:sz w:val="20"/>
          <w:szCs w:val="20"/>
          <w:lang w:val="en-US" w:eastAsia="zh-CN"/>
        </w:rPr>
        <w:t xml:space="preserve">, it is proposed that </w:t>
      </w:r>
      <w:r>
        <w:rPr>
          <w:rFonts w:hint="default" w:ascii="Times New Roman" w:hAnsi="Times New Roman" w:eastAsia="宋体" w:cs="Times New Roman"/>
          <w:b/>
          <w:bCs/>
          <w:i/>
          <w:iCs/>
          <w:sz w:val="20"/>
          <w:szCs w:val="20"/>
          <w:highlight w:val="none"/>
          <w:lang w:eastAsia="zh-CN"/>
        </w:rPr>
        <w:t>restricted symbol(s) is</w:t>
      </w:r>
      <w:r>
        <w:rPr>
          <w:rFonts w:hint="eastAsia" w:ascii="Times New Roman" w:hAnsi="Times New Roman" w:cs="Times New Roman"/>
          <w:b/>
          <w:bCs/>
          <w:i/>
          <w:iCs/>
          <w:sz w:val="20"/>
          <w:szCs w:val="20"/>
          <w:highlight w:val="none"/>
          <w:lang w:val="en-US" w:eastAsia="zh-CN"/>
        </w:rPr>
        <w:t xml:space="preserve"> not</w:t>
      </w:r>
      <w:r>
        <w:rPr>
          <w:rFonts w:hint="default" w:ascii="Times New Roman" w:hAnsi="Times New Roman" w:eastAsia="宋体" w:cs="Times New Roman"/>
          <w:b/>
          <w:bCs/>
          <w:i/>
          <w:iCs/>
          <w:sz w:val="20"/>
          <w:szCs w:val="20"/>
          <w:highlight w:val="none"/>
          <w:lang w:eastAsia="zh-CN"/>
        </w:rPr>
        <w:t xml:space="preserve"> needed for the symbol(s) after SRS resource </w:t>
      </w:r>
      <w:r>
        <w:rPr>
          <w:rFonts w:hint="eastAsia" w:ascii="Times New Roman" w:hAnsi="Times New Roman" w:cs="Times New Roman"/>
          <w:b/>
          <w:bCs/>
          <w:i/>
          <w:iCs/>
          <w:sz w:val="20"/>
          <w:szCs w:val="20"/>
          <w:highlight w:val="none"/>
          <w:lang w:val="en-US" w:eastAsia="zh-CN"/>
        </w:rPr>
        <w:t>due to</w:t>
      </w:r>
      <w:r>
        <w:rPr>
          <w:rFonts w:hint="default" w:ascii="Times New Roman" w:hAnsi="Times New Roman" w:eastAsia="宋体" w:cs="Times New Roman"/>
          <w:b/>
          <w:bCs/>
          <w:i/>
          <w:iCs/>
          <w:sz w:val="20"/>
          <w:szCs w:val="20"/>
          <w:highlight w:val="none"/>
          <w:lang w:eastAsia="zh-CN"/>
        </w:rPr>
        <w:t xml:space="preserve"> switching between UL subband and DL subband</w:t>
      </w:r>
      <w:r>
        <w:rPr>
          <w:rFonts w:hint="eastAsia" w:ascii="Times New Roman" w:hAnsi="Times New Roman" w:cs="Times New Roman"/>
          <w:b/>
          <w:bCs/>
          <w:i/>
          <w:iCs/>
          <w:sz w:val="20"/>
          <w:szCs w:val="20"/>
          <w:highlight w:val="none"/>
          <w:lang w:val="en-US"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0B02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FB9E7B1">
            <w:pPr>
              <w:pStyle w:val="5"/>
              <w:tabs>
                <w:tab w:val="left" w:pos="432"/>
                <w:tab w:val="clear" w:pos="864"/>
              </w:tabs>
              <w:ind w:left="864" w:hanging="864"/>
              <w:rPr>
                <w:rFonts w:hint="default" w:ascii="Times New Roman" w:hAnsi="Times New Roman" w:eastAsia="宋体" w:cs="Times New Roman"/>
                <w:sz w:val="20"/>
                <w:szCs w:val="20"/>
                <w:highlight w:val="none"/>
                <w:lang w:val="en-US" w:eastAsia="zh-CN"/>
              </w:rPr>
            </w:pPr>
            <w:r>
              <w:rPr>
                <w:rFonts w:hint="default" w:ascii="Times New Roman" w:hAnsi="Times New Roman" w:cs="Times New Roman"/>
                <w:sz w:val="20"/>
                <w:szCs w:val="20"/>
                <w:highlight w:val="none"/>
              </w:rPr>
              <w:t>Issue 1-3-2: Scheduling restriction</w:t>
            </w:r>
            <w:r>
              <w:rPr>
                <w:rFonts w:hint="default" w:ascii="Times New Roman" w:hAnsi="Times New Roman" w:eastAsia="宋体" w:cs="Times New Roman"/>
                <w:sz w:val="20"/>
                <w:szCs w:val="20"/>
                <w:highlight w:val="none"/>
                <w:lang w:val="en-US" w:eastAsia="zh-CN"/>
              </w:rPr>
              <w:t xml:space="preserve"> for </w:t>
            </w:r>
            <w:r>
              <w:rPr>
                <w:rFonts w:hint="default" w:ascii="Times New Roman" w:hAnsi="Times New Roman" w:cs="Times New Roman"/>
                <w:sz w:val="20"/>
                <w:szCs w:val="20"/>
                <w:highlight w:val="none"/>
              </w:rPr>
              <w:t>L1-CLI-RSSI</w:t>
            </w:r>
          </w:p>
          <w:p w14:paraId="1A656BCC">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highlight w:val="none"/>
                <w:lang w:eastAsia="zh-CN"/>
              </w:rPr>
            </w:pPr>
            <w:r>
              <w:rPr>
                <w:rFonts w:hint="default" w:ascii="Times New Roman" w:hAnsi="Times New Roman" w:eastAsia="宋体" w:cs="Times New Roman"/>
                <w:color w:val="0070C0"/>
                <w:sz w:val="20"/>
                <w:szCs w:val="20"/>
                <w:highlight w:val="none"/>
                <w:lang w:eastAsia="zh-CN"/>
              </w:rPr>
              <w:t>Agreements (adhoc session on Tuesday with addition)</w:t>
            </w:r>
          </w:p>
          <w:p w14:paraId="3E92ED6F">
            <w:pPr>
              <w:pStyle w:val="12"/>
              <w:numPr>
                <w:ilvl w:val="1"/>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Method #1:</w:t>
            </w:r>
          </w:p>
          <w:p w14:paraId="25AB952A">
            <w:pPr>
              <w:pStyle w:val="12"/>
              <w:numPr>
                <w:ilvl w:val="2"/>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For UL,</w:t>
            </w:r>
          </w:p>
          <w:p w14:paraId="42863DEE">
            <w:pPr>
              <w:pStyle w:val="12"/>
              <w:numPr>
                <w:ilvl w:val="3"/>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Scheduling restrictions always apply, for both FR1 and FR2. </w:t>
            </w:r>
          </w:p>
          <w:p w14:paraId="3302ACDA">
            <w:pPr>
              <w:pStyle w:val="12"/>
              <w:numPr>
                <w:ilvl w:val="3"/>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The restricted symbols include symbols for RSSI resource. </w:t>
            </w:r>
          </w:p>
          <w:p w14:paraId="08ADF56D">
            <w:pPr>
              <w:pStyle w:val="12"/>
              <w:numPr>
                <w:ilvl w:val="3"/>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Do not define scheduling restriction on symbols after symbols for RSSI resource, with the understanding that the UL/DL switching time is covered by RAN1 specification TS 38.211 clause 4.3.2</w:t>
            </w:r>
          </w:p>
          <w:p w14:paraId="14ACFBFD">
            <w:pPr>
              <w:pStyle w:val="12"/>
              <w:numPr>
                <w:ilvl w:val="2"/>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For DL, </w:t>
            </w:r>
          </w:p>
          <w:p w14:paraId="4B4BE4E3">
            <w:pPr>
              <w:pStyle w:val="12"/>
              <w:numPr>
                <w:ilvl w:val="3"/>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Scheduling restriction does not apply except when RSSI resources are not TypeD QCL-ed with PDCCH/PDSCH in FR2, the restricted symbols include symbols for RSSI resource</w:t>
            </w:r>
          </w:p>
          <w:p w14:paraId="6AEAD156">
            <w:pPr>
              <w:pStyle w:val="12"/>
              <w:numPr>
                <w:ilvl w:val="1"/>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Method #3:</w:t>
            </w:r>
          </w:p>
          <w:p w14:paraId="4D6DB5C5">
            <w:pPr>
              <w:pStyle w:val="12"/>
              <w:numPr>
                <w:ilvl w:val="2"/>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For UL,</w:t>
            </w:r>
          </w:p>
          <w:p w14:paraId="04E32534">
            <w:pPr>
              <w:pStyle w:val="12"/>
              <w:numPr>
                <w:ilvl w:val="3"/>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Scheduling restrictions always apply, for both FR1 and FR2. </w:t>
            </w:r>
          </w:p>
          <w:p w14:paraId="1916FF2E">
            <w:pPr>
              <w:pStyle w:val="12"/>
              <w:numPr>
                <w:ilvl w:val="3"/>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The restricted symbols include symbols for RSSI resource. </w:t>
            </w:r>
          </w:p>
          <w:p w14:paraId="22483F89">
            <w:pPr>
              <w:pStyle w:val="12"/>
              <w:numPr>
                <w:ilvl w:val="3"/>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Do not define scheduling restriction on symbols after symbols for RSSI resource, with the understanding that the UL/DL switching time is covered by RAN1 specification TS 38.211 clause 4.3.2</w:t>
            </w:r>
          </w:p>
          <w:p w14:paraId="48BA2A9C">
            <w:pPr>
              <w:pStyle w:val="12"/>
              <w:numPr>
                <w:ilvl w:val="2"/>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For DL, </w:t>
            </w:r>
          </w:p>
          <w:p w14:paraId="29017339">
            <w:pPr>
              <w:pStyle w:val="12"/>
              <w:numPr>
                <w:ilvl w:val="3"/>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Scheduling restriction does not apply except when RSSI resources are not TypeD QCL-ed with PDCCH/PDSCH in FR2, the restricted symbols include symbols for RSSI resource.</w:t>
            </w:r>
          </w:p>
          <w:p w14:paraId="37AE0F4D">
            <w:pPr>
              <w:pStyle w:val="12"/>
              <w:numPr>
                <w:ilvl w:val="4"/>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Note: the common understanding in RAN4 if the RSSI in UL suband is too strong compare to the wanted signals in DL suband(s), UE may fail to decode the PDCCH or PDSCH. </w:t>
            </w:r>
          </w:p>
          <w:p w14:paraId="1542FDB3">
            <w:pPr>
              <w:pStyle w:val="12"/>
              <w:numPr>
                <w:ilvl w:val="3"/>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FFS whether restricted symbol(s) is needed for the symbol(s) after RSSI resource to consider the switching between UL subband and DL subband.</w:t>
            </w:r>
          </w:p>
          <w:p w14:paraId="7181D55D">
            <w:pPr>
              <w:pStyle w:val="12"/>
              <w:numPr>
                <w:ilvl w:val="1"/>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Generic assumption for defining RRM requirements, not intend to add it in the core requirement. </w:t>
            </w:r>
          </w:p>
          <w:p w14:paraId="5F8F388F">
            <w:pPr>
              <w:pStyle w:val="12"/>
              <w:numPr>
                <w:ilvl w:val="2"/>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For all Method #1, Method #2 and Method #3, </w:t>
            </w:r>
          </w:p>
          <w:p w14:paraId="6D350CFD">
            <w:pPr>
              <w:pStyle w:val="12"/>
              <w:numPr>
                <w:ilvl w:val="3"/>
                <w:numId w:val="4"/>
              </w:numPr>
              <w:spacing w:after="120"/>
              <w:ind w:firstLineChars="0"/>
              <w:rPr>
                <w:rFonts w:hint="default" w:ascii="Times New Roman" w:hAnsi="Times New Roman" w:eastAsia="宋体" w:cs="Times New Roman"/>
                <w:sz w:val="20"/>
                <w:szCs w:val="20"/>
                <w:highlight w:val="none"/>
                <w:lang w:eastAsia="zh-CN"/>
              </w:rPr>
            </w:pPr>
            <w:r>
              <w:rPr>
                <w:rFonts w:hint="default" w:ascii="Times New Roman" w:hAnsi="Times New Roman" w:cs="Times New Roman"/>
                <w:sz w:val="20"/>
                <w:szCs w:val="20"/>
                <w:highlight w:val="none"/>
                <w:lang w:eastAsia="zh-CN"/>
              </w:rPr>
              <w:t>Note: The RF BW is wide enough to cover DL active BWP, including PRBs from both DL subband(s) and UL subband that fall within the DL active BWP.</w:t>
            </w:r>
          </w:p>
          <w:p w14:paraId="77B31BF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highlight w:val="none"/>
                <w:vertAlign w:val="baseline"/>
                <w:lang w:val="en-US" w:eastAsia="zh-CN"/>
              </w:rPr>
            </w:pPr>
          </w:p>
        </w:tc>
      </w:tr>
    </w:tbl>
    <w:p w14:paraId="55A2145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66B82D0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highlight w:val="none"/>
          <w:lang w:val="en-US" w:eastAsia="zh-CN"/>
        </w:rPr>
      </w:pPr>
      <w:r>
        <w:rPr>
          <w:rFonts w:hint="eastAsia" w:ascii="Times New Roman" w:hAnsi="Times New Roman"/>
          <w:sz w:val="20"/>
          <w:szCs w:val="20"/>
          <w:lang w:val="en-US" w:eastAsia="zh-CN"/>
        </w:rPr>
        <w:t xml:space="preserve">The remaining open issue is for Method #3, </w:t>
      </w:r>
      <w:r>
        <w:rPr>
          <w:rFonts w:hint="default" w:ascii="Times New Roman" w:hAnsi="Times New Roman" w:eastAsia="宋体" w:cs="Times New Roman"/>
          <w:sz w:val="20"/>
          <w:szCs w:val="20"/>
          <w:highlight w:val="none"/>
          <w:lang w:eastAsia="zh-CN"/>
        </w:rPr>
        <w:t>whether restricted symbol(s) is needed for the symbol(s) after RSSI resource to consider the switching between UL subband and DL subband.</w:t>
      </w:r>
      <w:r>
        <w:rPr>
          <w:rFonts w:hint="eastAsia" w:ascii="Times New Roman" w:hAnsi="Times New Roman" w:cs="Times New Roman"/>
          <w:sz w:val="20"/>
          <w:szCs w:val="20"/>
          <w:highlight w:val="none"/>
          <w:lang w:val="en-US" w:eastAsia="zh-CN"/>
        </w:rPr>
        <w:t xml:space="preserve"> Similar discussion as that for scheduling restriction for L1-SRS-RSRP, we do not think it is needed. Since the assumption for defining RRM requirements for Method #1, Method #2 and Method #3 is that the RF BW is wide enough to cover DL active BWP, including PRBs from both DL subband(s) and UL subband that fall within the DL active BWP. With this assumption, no need to consider </w:t>
      </w:r>
      <w:r>
        <w:rPr>
          <w:rFonts w:hint="default" w:ascii="Times New Roman" w:hAnsi="Times New Roman" w:eastAsia="宋体" w:cs="Times New Roman"/>
          <w:sz w:val="20"/>
          <w:szCs w:val="20"/>
          <w:highlight w:val="none"/>
          <w:lang w:eastAsia="zh-CN"/>
        </w:rPr>
        <w:t>restricted symbol(s)</w:t>
      </w:r>
      <w:r>
        <w:rPr>
          <w:rFonts w:hint="eastAsia" w:ascii="Times New Roman" w:hAnsi="Times New Roman" w:cs="Times New Roman"/>
          <w:sz w:val="20"/>
          <w:szCs w:val="20"/>
          <w:highlight w:val="none"/>
          <w:lang w:val="en-US" w:eastAsia="zh-CN"/>
        </w:rPr>
        <w:t xml:space="preserve"> due to </w:t>
      </w:r>
      <w:r>
        <w:rPr>
          <w:rFonts w:hint="default" w:ascii="Times New Roman" w:hAnsi="Times New Roman" w:eastAsia="宋体" w:cs="Times New Roman"/>
          <w:sz w:val="20"/>
          <w:szCs w:val="20"/>
          <w:highlight w:val="none"/>
          <w:lang w:eastAsia="zh-CN"/>
        </w:rPr>
        <w:t>switching between UL subband and DL subband</w:t>
      </w:r>
      <w:r>
        <w:rPr>
          <w:rFonts w:hint="eastAsia" w:ascii="Times New Roman" w:hAnsi="Times New Roman" w:cs="Times New Roman"/>
          <w:sz w:val="20"/>
          <w:szCs w:val="20"/>
          <w:highlight w:val="none"/>
          <w:lang w:val="en-US" w:eastAsia="zh-CN"/>
        </w:rPr>
        <w:t>.</w:t>
      </w:r>
    </w:p>
    <w:p w14:paraId="2B525F3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5: for Method#3</w:t>
      </w:r>
      <w:r>
        <w:rPr>
          <w:rFonts w:hint="eastAsia" w:ascii="Times New Roman" w:hAnsi="Times New Roman" w:cs="Times New Roman"/>
          <w:b/>
          <w:bCs/>
          <w:i/>
          <w:iCs/>
          <w:sz w:val="20"/>
          <w:szCs w:val="20"/>
          <w:lang w:val="en-US" w:eastAsia="zh-CN"/>
        </w:rPr>
        <w:t xml:space="preserve">, it is proposed that </w:t>
      </w:r>
      <w:r>
        <w:rPr>
          <w:rFonts w:hint="default" w:ascii="Times New Roman" w:hAnsi="Times New Roman" w:eastAsia="宋体" w:cs="Times New Roman"/>
          <w:b/>
          <w:bCs/>
          <w:i/>
          <w:iCs/>
          <w:sz w:val="20"/>
          <w:szCs w:val="20"/>
          <w:highlight w:val="none"/>
          <w:lang w:eastAsia="zh-CN"/>
        </w:rPr>
        <w:t>restricted symbol(s) is</w:t>
      </w:r>
      <w:r>
        <w:rPr>
          <w:rFonts w:hint="eastAsia" w:ascii="Times New Roman" w:hAnsi="Times New Roman" w:cs="Times New Roman"/>
          <w:b/>
          <w:bCs/>
          <w:i/>
          <w:iCs/>
          <w:sz w:val="20"/>
          <w:szCs w:val="20"/>
          <w:highlight w:val="none"/>
          <w:lang w:val="en-US" w:eastAsia="zh-CN"/>
        </w:rPr>
        <w:t xml:space="preserve"> not</w:t>
      </w:r>
      <w:r>
        <w:rPr>
          <w:rFonts w:hint="default" w:ascii="Times New Roman" w:hAnsi="Times New Roman" w:eastAsia="宋体" w:cs="Times New Roman"/>
          <w:b/>
          <w:bCs/>
          <w:i/>
          <w:iCs/>
          <w:sz w:val="20"/>
          <w:szCs w:val="20"/>
          <w:highlight w:val="none"/>
          <w:lang w:eastAsia="zh-CN"/>
        </w:rPr>
        <w:t xml:space="preserve"> needed for the symbol(s) after</w:t>
      </w:r>
      <w:r>
        <w:rPr>
          <w:rFonts w:hint="eastAsia" w:ascii="Times New Roman" w:hAnsi="Times New Roman" w:cs="Times New Roman"/>
          <w:b/>
          <w:bCs/>
          <w:i/>
          <w:iCs/>
          <w:sz w:val="20"/>
          <w:szCs w:val="20"/>
          <w:highlight w:val="none"/>
          <w:lang w:val="en-US" w:eastAsia="zh-CN"/>
        </w:rPr>
        <w:t xml:space="preserve"> RSSI</w:t>
      </w:r>
      <w:r>
        <w:rPr>
          <w:rFonts w:hint="default" w:ascii="Times New Roman" w:hAnsi="Times New Roman" w:eastAsia="宋体" w:cs="Times New Roman"/>
          <w:b/>
          <w:bCs/>
          <w:i/>
          <w:iCs/>
          <w:sz w:val="20"/>
          <w:szCs w:val="20"/>
          <w:highlight w:val="none"/>
          <w:lang w:eastAsia="zh-CN"/>
        </w:rPr>
        <w:t xml:space="preserve"> resource </w:t>
      </w:r>
      <w:r>
        <w:rPr>
          <w:rFonts w:hint="eastAsia" w:ascii="Times New Roman" w:hAnsi="Times New Roman" w:cs="Times New Roman"/>
          <w:b/>
          <w:bCs/>
          <w:i/>
          <w:iCs/>
          <w:sz w:val="20"/>
          <w:szCs w:val="20"/>
          <w:highlight w:val="none"/>
          <w:lang w:val="en-US" w:eastAsia="zh-CN"/>
        </w:rPr>
        <w:t>due to</w:t>
      </w:r>
      <w:r>
        <w:rPr>
          <w:rFonts w:hint="default" w:ascii="Times New Roman" w:hAnsi="Times New Roman" w:eastAsia="宋体" w:cs="Times New Roman"/>
          <w:b/>
          <w:bCs/>
          <w:i/>
          <w:iCs/>
          <w:sz w:val="20"/>
          <w:szCs w:val="20"/>
          <w:highlight w:val="none"/>
          <w:lang w:eastAsia="zh-CN"/>
        </w:rPr>
        <w:t xml:space="preserve"> switching between UL subband and DL subband</w:t>
      </w:r>
      <w:r>
        <w:rPr>
          <w:rFonts w:hint="eastAsia" w:ascii="Times New Roman" w:hAnsi="Times New Roman" w:cs="Times New Roman"/>
          <w:b/>
          <w:bCs/>
          <w:i/>
          <w:iCs/>
          <w:sz w:val="20"/>
          <w:szCs w:val="20"/>
          <w:highlight w:val="none"/>
          <w:lang w:val="en-US" w:eastAsia="zh-CN"/>
        </w:rPr>
        <w:t>.</w:t>
      </w:r>
    </w:p>
    <w:p w14:paraId="3408ECE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cs="Times New Roman"/>
          <w:sz w:val="20"/>
          <w:szCs w:val="20"/>
          <w:highlight w:val="none"/>
          <w:lang w:val="en-US" w:eastAsia="zh-CN"/>
        </w:rPr>
        <w:t xml:space="preserve"> </w:t>
      </w: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UE-to-UE CLI handling</w:t>
      </w:r>
      <w:r>
        <w:rPr>
          <w:rFonts w:hint="eastAsia" w:ascii="Times New Roman" w:hAnsi="Times New Roman"/>
          <w:sz w:val="20"/>
          <w:szCs w:val="20"/>
          <w:highlight w:val="none"/>
        </w:rPr>
        <w:t>. The proposals are:</w:t>
      </w:r>
    </w:p>
    <w:p w14:paraId="4743CC9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Proposal 1: the r</w:t>
      </w:r>
      <w:r>
        <w:rPr>
          <w:rFonts w:hint="default" w:ascii="Times New Roman" w:hAnsi="Times New Roman" w:cs="Times New Roman"/>
          <w:b/>
          <w:bCs/>
          <w:i/>
          <w:iCs/>
          <w:sz w:val="20"/>
          <w:szCs w:val="20"/>
        </w:rPr>
        <w:t>equirement applicability</w:t>
      </w:r>
      <w:r>
        <w:rPr>
          <w:rFonts w:hint="eastAsia" w:ascii="Times New Roman" w:hAnsi="Times New Roman" w:cs="Times New Roman"/>
          <w:b/>
          <w:bCs/>
          <w:i/>
          <w:iCs/>
          <w:sz w:val="20"/>
          <w:szCs w:val="20"/>
          <w:lang w:val="en-US" w:eastAsia="zh-CN"/>
        </w:rPr>
        <w:t xml:space="preserve"> for L1 CLI measurement is proposed as following:</w:t>
      </w:r>
    </w:p>
    <w:p w14:paraId="39F16314">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cs="Times New Roman"/>
          <w:b/>
          <w:bCs/>
          <w:i/>
          <w:iCs/>
          <w:sz w:val="20"/>
          <w:szCs w:val="20"/>
          <w:lang w:eastAsia="ko-KR"/>
        </w:rPr>
      </w:pPr>
      <w:r>
        <w:rPr>
          <w:rFonts w:hint="default" w:ascii="Times New Roman" w:hAnsi="Times New Roman" w:cs="Times New Roman"/>
          <w:b/>
          <w:bCs/>
          <w:i/>
          <w:iCs/>
          <w:sz w:val="20"/>
          <w:szCs w:val="20"/>
          <w:lang w:eastAsia="ko-KR"/>
        </w:rPr>
        <w:t>CLI measurements are only applicable for RRC_CONNECTED intra-frequency:</w:t>
      </w:r>
    </w:p>
    <w:p w14:paraId="74F49C80">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ko-KR"/>
        </w:rPr>
      </w:pPr>
      <w:r>
        <w:rPr>
          <w:rFonts w:hint="default" w:ascii="Times New Roman" w:hAnsi="Times New Roman"/>
          <w:b/>
          <w:bCs/>
          <w:i/>
          <w:iCs/>
          <w:sz w:val="20"/>
          <w:szCs w:val="20"/>
          <w:lang w:val="en-US" w:eastAsia="ko-KR"/>
        </w:rPr>
        <w:t>when</w:t>
      </w:r>
      <w:r>
        <w:rPr>
          <w:rFonts w:hint="eastAsia" w:ascii="Times New Roman" w:hAnsi="Times New Roman"/>
          <w:b/>
          <w:bCs/>
          <w:i/>
          <w:iCs/>
          <w:sz w:val="20"/>
          <w:szCs w:val="20"/>
          <w:lang w:val="en-US" w:eastAsia="zh-CN"/>
        </w:rPr>
        <w:t xml:space="preserve"> L1-</w:t>
      </w:r>
      <w:r>
        <w:rPr>
          <w:rFonts w:hint="default" w:ascii="Times New Roman" w:hAnsi="Times New Roman"/>
          <w:b/>
          <w:bCs/>
          <w:i/>
          <w:iCs/>
          <w:sz w:val="20"/>
          <w:szCs w:val="20"/>
          <w:lang w:val="en-US" w:eastAsia="ko-KR"/>
        </w:rPr>
        <w:t>SRS-RSRP measurement resource is confined within DL active BWP</w:t>
      </w:r>
    </w:p>
    <w:p w14:paraId="4E0BD342">
      <w:pPr>
        <w:keepNext w:val="0"/>
        <w:keepLines w:val="0"/>
        <w:pageBreakBefore w:val="0"/>
        <w:widowControl w:val="0"/>
        <w:numPr>
          <w:ilvl w:val="0"/>
          <w:numId w:val="6"/>
        </w:numPr>
        <w:tabs>
          <w:tab w:val="clear" w:pos="420"/>
        </w:tabs>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ko-KR"/>
        </w:rPr>
      </w:pPr>
      <w:r>
        <w:rPr>
          <w:rFonts w:hint="eastAsia" w:ascii="Times New Roman" w:hAnsi="Times New Roman"/>
          <w:b/>
          <w:bCs/>
          <w:i/>
          <w:iCs/>
          <w:sz w:val="20"/>
          <w:szCs w:val="20"/>
          <w:lang w:val="en-US" w:eastAsia="zh-CN"/>
        </w:rPr>
        <w:t>L1-SRS-RSRP is performed within UL subband</w:t>
      </w:r>
    </w:p>
    <w:p w14:paraId="31D6BB8C">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ko-KR"/>
        </w:rPr>
        <w:t xml:space="preserve">when </w:t>
      </w:r>
      <w:r>
        <w:rPr>
          <w:rFonts w:hint="eastAsia" w:ascii="Times New Roman" w:hAnsi="Times New Roman"/>
          <w:b/>
          <w:bCs/>
          <w:i/>
          <w:iCs/>
          <w:sz w:val="20"/>
          <w:szCs w:val="20"/>
          <w:lang w:val="en-US" w:eastAsia="zh-CN"/>
        </w:rPr>
        <w:t>L1-</w:t>
      </w:r>
      <w:r>
        <w:rPr>
          <w:rFonts w:hint="default" w:ascii="Times New Roman" w:hAnsi="Times New Roman"/>
          <w:b/>
          <w:bCs/>
          <w:i/>
          <w:iCs/>
          <w:sz w:val="20"/>
          <w:szCs w:val="20"/>
          <w:lang w:val="en-US" w:eastAsia="ko-KR"/>
        </w:rPr>
        <w:t xml:space="preserve">CLI-RSSI measurement resource is configured within </w:t>
      </w:r>
      <w:r>
        <w:rPr>
          <w:rFonts w:hint="eastAsia" w:ascii="Times New Roman" w:hAnsi="Times New Roman"/>
          <w:b/>
          <w:bCs/>
          <w:i/>
          <w:iCs/>
          <w:sz w:val="20"/>
          <w:szCs w:val="20"/>
          <w:lang w:val="en-US" w:eastAsia="zh-CN"/>
        </w:rPr>
        <w:t xml:space="preserve">DL </w:t>
      </w:r>
      <w:r>
        <w:rPr>
          <w:rFonts w:hint="default" w:ascii="Times New Roman" w:hAnsi="Times New Roman"/>
          <w:b/>
          <w:bCs/>
          <w:i/>
          <w:iCs/>
          <w:sz w:val="20"/>
          <w:szCs w:val="20"/>
          <w:lang w:val="en-US" w:eastAsia="ko-KR"/>
        </w:rPr>
        <w:t>active BWP</w:t>
      </w:r>
    </w:p>
    <w:p w14:paraId="64C32C57">
      <w:pPr>
        <w:keepNext w:val="0"/>
        <w:keepLines w:val="0"/>
        <w:pageBreakBefore w:val="0"/>
        <w:widowControl w:val="0"/>
        <w:numPr>
          <w:ilvl w:val="0"/>
          <w:numId w:val="6"/>
        </w:numPr>
        <w:tabs>
          <w:tab w:val="clear" w:pos="420"/>
        </w:tabs>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ko-KR"/>
        </w:rPr>
      </w:pPr>
      <w:r>
        <w:rPr>
          <w:rFonts w:hint="eastAsia" w:ascii="Times New Roman" w:hAnsi="Times New Roman"/>
          <w:b/>
          <w:bCs/>
          <w:i/>
          <w:iCs/>
          <w:sz w:val="20"/>
          <w:szCs w:val="20"/>
          <w:lang w:val="en-US" w:eastAsia="zh-CN"/>
        </w:rPr>
        <w:t>L1-CLI-RSSI is performed within UL sunband or DL subband</w:t>
      </w:r>
    </w:p>
    <w:p w14:paraId="616CC45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2</w:t>
      </w:r>
      <w:r>
        <w:rPr>
          <w:rFonts w:hint="default" w:ascii="Times New Roman" w:hAnsi="Times New Roman" w:cs="Times New Roman"/>
          <w:b/>
          <w:bCs/>
          <w:i/>
          <w:iCs/>
          <w:sz w:val="20"/>
          <w:szCs w:val="20"/>
          <w:lang w:val="en-US" w:eastAsia="zh-CN"/>
        </w:rPr>
        <w:t xml:space="preserve">: for </w:t>
      </w:r>
      <w:r>
        <w:rPr>
          <w:rFonts w:hint="default" w:ascii="Times New Roman" w:hAnsi="Times New Roman" w:cs="Times New Roman"/>
          <w:b/>
          <w:bCs/>
          <w:i/>
          <w:iCs/>
          <w:sz w:val="20"/>
          <w:szCs w:val="20"/>
          <w:highlight w:val="none"/>
          <w:lang w:eastAsia="zh-CN"/>
        </w:rPr>
        <w:t>L1 SRS-RSRP</w:t>
      </w:r>
      <w:r>
        <w:rPr>
          <w:rFonts w:hint="default" w:ascii="Times New Roman" w:hAnsi="Times New Roman" w:cs="Times New Roman"/>
          <w:b/>
          <w:bCs/>
          <w:i/>
          <w:iCs/>
          <w:sz w:val="20"/>
          <w:szCs w:val="20"/>
          <w:lang w:val="en-US" w:eastAsia="zh-CN"/>
        </w:rPr>
        <w:t xml:space="preserve"> measurement, it is proposed that the side condition </w:t>
      </w:r>
      <w:r>
        <w:rPr>
          <w:rFonts w:hint="default" w:ascii="Times New Roman" w:hAnsi="Times New Roman" w:cs="Times New Roman"/>
          <w:b/>
          <w:bCs/>
          <w:i/>
          <w:iCs/>
          <w:sz w:val="20"/>
          <w:szCs w:val="20"/>
        </w:rPr>
        <w:t>(SRS Es/Iot)</w:t>
      </w:r>
      <w:r>
        <w:rPr>
          <w:rFonts w:hint="default" w:ascii="Times New Roman" w:hAnsi="Times New Roman" w:cs="Times New Roman"/>
          <w:b/>
          <w:bCs/>
          <w:i/>
          <w:iCs/>
          <w:sz w:val="20"/>
          <w:szCs w:val="20"/>
          <w:lang w:val="en-US" w:eastAsia="zh-CN"/>
        </w:rPr>
        <w:t xml:space="preserve"> is 1dB.</w:t>
      </w:r>
    </w:p>
    <w:p w14:paraId="36DE74B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for </w:t>
      </w:r>
      <w:r>
        <w:rPr>
          <w:rFonts w:hint="default" w:ascii="Times New Roman" w:hAnsi="Times New Roman" w:cs="Times New Roman"/>
          <w:b/>
          <w:bCs/>
          <w:i/>
          <w:iCs/>
          <w:sz w:val="20"/>
          <w:szCs w:val="20"/>
          <w:highlight w:val="none"/>
          <w:lang w:eastAsia="zh-CN"/>
        </w:rPr>
        <w:t>L1 SRS-RSRP</w:t>
      </w:r>
      <w:r>
        <w:rPr>
          <w:rFonts w:hint="default" w:ascii="Times New Roman" w:hAnsi="Times New Roman" w:cs="Times New Roman"/>
          <w:b/>
          <w:bCs/>
          <w:i/>
          <w:iCs/>
          <w:sz w:val="20"/>
          <w:szCs w:val="20"/>
          <w:lang w:val="en-US" w:eastAsia="zh-CN"/>
        </w:rPr>
        <w:t xml:space="preserve"> measurement, it is proposed </w:t>
      </w:r>
      <w:r>
        <w:rPr>
          <w:rFonts w:hint="eastAsia" w:ascii="Times New Roman" w:hAnsi="Times New Roman" w:cs="Times New Roman"/>
          <w:b/>
          <w:bCs/>
          <w:i/>
          <w:iCs/>
          <w:sz w:val="20"/>
          <w:szCs w:val="20"/>
          <w:lang w:val="en-US" w:eastAsia="zh-CN"/>
        </w:rPr>
        <w:t>to consider 24 PRBs.</w:t>
      </w:r>
      <w:r>
        <w:rPr>
          <w:rFonts w:hint="default"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 xml:space="preserve"> </w:t>
      </w:r>
    </w:p>
    <w:p w14:paraId="4577A8A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4: for s</w:t>
      </w:r>
      <w:r>
        <w:rPr>
          <w:rFonts w:hint="default" w:ascii="Times New Roman" w:hAnsi="Times New Roman" w:cs="Times New Roman"/>
          <w:b/>
          <w:bCs/>
          <w:i/>
          <w:iCs/>
          <w:sz w:val="20"/>
          <w:szCs w:val="20"/>
        </w:rPr>
        <w:t>cheduling restriction</w:t>
      </w:r>
      <w:r>
        <w:rPr>
          <w:rFonts w:hint="eastAsia" w:ascii="Times New Roman" w:hAnsi="Times New Roman" w:eastAsia="宋体" w:cs="Times New Roman"/>
          <w:b/>
          <w:bCs/>
          <w:i/>
          <w:iCs/>
          <w:sz w:val="20"/>
          <w:szCs w:val="20"/>
          <w:lang w:val="en-US" w:eastAsia="zh-CN"/>
        </w:rPr>
        <w:t xml:space="preserve"> for L1-SRS-RSRP</w:t>
      </w:r>
      <w:r>
        <w:rPr>
          <w:rFonts w:hint="eastAsia" w:ascii="Times New Roman" w:hAnsi="Times New Roman" w:cs="Times New Roman"/>
          <w:b/>
          <w:bCs/>
          <w:i/>
          <w:iCs/>
          <w:sz w:val="20"/>
          <w:szCs w:val="20"/>
          <w:lang w:val="en-US" w:eastAsia="zh-CN"/>
        </w:rPr>
        <w:t xml:space="preserve">, it is proposed that </w:t>
      </w:r>
      <w:r>
        <w:rPr>
          <w:rFonts w:hint="default" w:ascii="Times New Roman" w:hAnsi="Times New Roman" w:eastAsia="宋体" w:cs="Times New Roman"/>
          <w:b/>
          <w:bCs/>
          <w:i/>
          <w:iCs/>
          <w:sz w:val="20"/>
          <w:szCs w:val="20"/>
          <w:highlight w:val="none"/>
          <w:lang w:eastAsia="zh-CN"/>
        </w:rPr>
        <w:t>restricted symbol(s) is</w:t>
      </w:r>
      <w:r>
        <w:rPr>
          <w:rFonts w:hint="eastAsia" w:ascii="Times New Roman" w:hAnsi="Times New Roman" w:cs="Times New Roman"/>
          <w:b/>
          <w:bCs/>
          <w:i/>
          <w:iCs/>
          <w:sz w:val="20"/>
          <w:szCs w:val="20"/>
          <w:highlight w:val="none"/>
          <w:lang w:val="en-US" w:eastAsia="zh-CN"/>
        </w:rPr>
        <w:t xml:space="preserve"> not</w:t>
      </w:r>
      <w:r>
        <w:rPr>
          <w:rFonts w:hint="default" w:ascii="Times New Roman" w:hAnsi="Times New Roman" w:eastAsia="宋体" w:cs="Times New Roman"/>
          <w:b/>
          <w:bCs/>
          <w:i/>
          <w:iCs/>
          <w:sz w:val="20"/>
          <w:szCs w:val="20"/>
          <w:highlight w:val="none"/>
          <w:lang w:eastAsia="zh-CN"/>
        </w:rPr>
        <w:t xml:space="preserve"> needed for the symbol(s) after SRS resource </w:t>
      </w:r>
      <w:r>
        <w:rPr>
          <w:rFonts w:hint="eastAsia" w:ascii="Times New Roman" w:hAnsi="Times New Roman" w:cs="Times New Roman"/>
          <w:b/>
          <w:bCs/>
          <w:i/>
          <w:iCs/>
          <w:sz w:val="20"/>
          <w:szCs w:val="20"/>
          <w:highlight w:val="none"/>
          <w:lang w:val="en-US" w:eastAsia="zh-CN"/>
        </w:rPr>
        <w:t>due to</w:t>
      </w:r>
      <w:r>
        <w:rPr>
          <w:rFonts w:hint="default" w:ascii="Times New Roman" w:hAnsi="Times New Roman" w:eastAsia="宋体" w:cs="Times New Roman"/>
          <w:b/>
          <w:bCs/>
          <w:i/>
          <w:iCs/>
          <w:sz w:val="20"/>
          <w:szCs w:val="20"/>
          <w:highlight w:val="none"/>
          <w:lang w:eastAsia="zh-CN"/>
        </w:rPr>
        <w:t xml:space="preserve"> switching between UL subband and DL subband</w:t>
      </w:r>
      <w:r>
        <w:rPr>
          <w:rFonts w:hint="eastAsia" w:ascii="Times New Roman" w:hAnsi="Times New Roman" w:cs="Times New Roman"/>
          <w:b/>
          <w:bCs/>
          <w:i/>
          <w:iCs/>
          <w:sz w:val="20"/>
          <w:szCs w:val="20"/>
          <w:highlight w:val="none"/>
          <w:lang w:val="en-US" w:eastAsia="zh-CN"/>
        </w:rPr>
        <w:t>.</w:t>
      </w:r>
    </w:p>
    <w:p w14:paraId="5C3338B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5: for Method#3</w:t>
      </w:r>
      <w:r>
        <w:rPr>
          <w:rFonts w:hint="eastAsia" w:ascii="Times New Roman" w:hAnsi="Times New Roman" w:cs="Times New Roman"/>
          <w:b/>
          <w:bCs/>
          <w:i/>
          <w:iCs/>
          <w:sz w:val="20"/>
          <w:szCs w:val="20"/>
          <w:lang w:val="en-US" w:eastAsia="zh-CN"/>
        </w:rPr>
        <w:t xml:space="preserve">, it is proposed that </w:t>
      </w:r>
      <w:r>
        <w:rPr>
          <w:rFonts w:hint="default" w:ascii="Times New Roman" w:hAnsi="Times New Roman" w:eastAsia="宋体" w:cs="Times New Roman"/>
          <w:b/>
          <w:bCs/>
          <w:i/>
          <w:iCs/>
          <w:sz w:val="20"/>
          <w:szCs w:val="20"/>
          <w:highlight w:val="none"/>
          <w:lang w:eastAsia="zh-CN"/>
        </w:rPr>
        <w:t>restricted symbol(s) is</w:t>
      </w:r>
      <w:r>
        <w:rPr>
          <w:rFonts w:hint="eastAsia" w:ascii="Times New Roman" w:hAnsi="Times New Roman" w:cs="Times New Roman"/>
          <w:b/>
          <w:bCs/>
          <w:i/>
          <w:iCs/>
          <w:sz w:val="20"/>
          <w:szCs w:val="20"/>
          <w:highlight w:val="none"/>
          <w:lang w:val="en-US" w:eastAsia="zh-CN"/>
        </w:rPr>
        <w:t xml:space="preserve"> not</w:t>
      </w:r>
      <w:r>
        <w:rPr>
          <w:rFonts w:hint="default" w:ascii="Times New Roman" w:hAnsi="Times New Roman" w:eastAsia="宋体" w:cs="Times New Roman"/>
          <w:b/>
          <w:bCs/>
          <w:i/>
          <w:iCs/>
          <w:sz w:val="20"/>
          <w:szCs w:val="20"/>
          <w:highlight w:val="none"/>
          <w:lang w:eastAsia="zh-CN"/>
        </w:rPr>
        <w:t xml:space="preserve"> needed for the symbol(s) after</w:t>
      </w:r>
      <w:r>
        <w:rPr>
          <w:rFonts w:hint="eastAsia" w:ascii="Times New Roman" w:hAnsi="Times New Roman" w:cs="Times New Roman"/>
          <w:b/>
          <w:bCs/>
          <w:i/>
          <w:iCs/>
          <w:sz w:val="20"/>
          <w:szCs w:val="20"/>
          <w:highlight w:val="none"/>
          <w:lang w:val="en-US" w:eastAsia="zh-CN"/>
        </w:rPr>
        <w:t xml:space="preserve"> RSSI</w:t>
      </w:r>
      <w:r>
        <w:rPr>
          <w:rFonts w:hint="default" w:ascii="Times New Roman" w:hAnsi="Times New Roman" w:eastAsia="宋体" w:cs="Times New Roman"/>
          <w:b/>
          <w:bCs/>
          <w:i/>
          <w:iCs/>
          <w:sz w:val="20"/>
          <w:szCs w:val="20"/>
          <w:highlight w:val="none"/>
          <w:lang w:eastAsia="zh-CN"/>
        </w:rPr>
        <w:t xml:space="preserve"> resource </w:t>
      </w:r>
      <w:r>
        <w:rPr>
          <w:rFonts w:hint="eastAsia" w:ascii="Times New Roman" w:hAnsi="Times New Roman" w:cs="Times New Roman"/>
          <w:b/>
          <w:bCs/>
          <w:i/>
          <w:iCs/>
          <w:sz w:val="20"/>
          <w:szCs w:val="20"/>
          <w:highlight w:val="none"/>
          <w:lang w:val="en-US" w:eastAsia="zh-CN"/>
        </w:rPr>
        <w:t>due to</w:t>
      </w:r>
      <w:r>
        <w:rPr>
          <w:rFonts w:hint="default" w:ascii="Times New Roman" w:hAnsi="Times New Roman" w:eastAsia="宋体" w:cs="Times New Roman"/>
          <w:b/>
          <w:bCs/>
          <w:i/>
          <w:iCs/>
          <w:sz w:val="20"/>
          <w:szCs w:val="20"/>
          <w:highlight w:val="none"/>
          <w:lang w:eastAsia="zh-CN"/>
        </w:rPr>
        <w:t xml:space="preserve"> switching between UL subband and DL subband</w:t>
      </w:r>
      <w:r>
        <w:rPr>
          <w:rFonts w:hint="eastAsia" w:ascii="Times New Roman" w:hAnsi="Times New Roman" w:cs="Times New Roman"/>
          <w:b/>
          <w:bCs/>
          <w:i/>
          <w:iCs/>
          <w:sz w:val="20"/>
          <w:szCs w:val="20"/>
          <w:highlight w:val="none"/>
          <w:lang w:val="en-US" w:eastAsia="zh-CN"/>
        </w:rPr>
        <w:t>.</w:t>
      </w:r>
    </w:p>
    <w:p w14:paraId="5EBAA34B">
      <w:pPr>
        <w:tabs>
          <w:tab w:val="left" w:pos="1134"/>
        </w:tabs>
        <w:spacing w:after="180" w:line="240" w:lineRule="exact"/>
        <w:rPr>
          <w:rFonts w:hint="eastAsia" w:ascii="Times New Roman" w:hAnsi="Times New Roman"/>
          <w:sz w:val="20"/>
          <w:szCs w:val="20"/>
          <w:highlight w:val="none"/>
        </w:rPr>
      </w:pPr>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C60A1B9">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41614</w:t>
      </w:r>
      <w:r>
        <w:rPr>
          <w:rFonts w:ascii="Times" w:hAnsi="Times" w:eastAsia="宋体"/>
          <w:b w:val="0"/>
          <w:sz w:val="20"/>
          <w:lang w:eastAsia="zh-CN"/>
        </w:rPr>
        <w:t xml:space="preserve">, </w:t>
      </w:r>
      <w:r>
        <w:rPr>
          <w:rFonts w:hint="eastAsia" w:ascii="Times" w:hAnsi="Times" w:eastAsia="宋体"/>
          <w:b w:val="0"/>
          <w:sz w:val="20"/>
          <w:lang w:eastAsia="zh-CN"/>
        </w:rPr>
        <w:t>Revised WID: Evolution of NR duplex operation: Sub-band full duplex (SBFD)</w:t>
      </w:r>
    </w:p>
    <w:p w14:paraId="3901CFCF">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R4-2504904</w:t>
      </w:r>
      <w:r>
        <w:rPr>
          <w:rFonts w:hint="eastAsia" w:ascii="Times" w:hAnsi="Times" w:eastAsia="宋体"/>
          <w:b w:val="0"/>
          <w:sz w:val="20"/>
          <w:lang w:val="en-US" w:eastAsia="zh-CN"/>
        </w:rPr>
        <w:t>, WF on RRM requirements for NR_duplex_evo, Huawei, HiSilicon</w:t>
      </w:r>
    </w:p>
    <w:p w14:paraId="744D8755">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502699, WF on RRM requirements for NR_duplex_evo, Huawei, HiSilicon, Apple</w:t>
      </w:r>
    </w:p>
    <w:p w14:paraId="253D06AD">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w:t>
      </w:r>
      <w:r>
        <w:rPr>
          <w:rFonts w:hint="eastAsia" w:ascii="Times" w:hAnsi="Times" w:eastAsia="宋体"/>
          <w:b w:val="0"/>
          <w:sz w:val="20"/>
          <w:lang w:val="en-US" w:eastAsia="zh-CN"/>
        </w:rPr>
        <w:t>20097, WF on RRM requirements for NR_duplex_evo, Huawei, HiSilicon</w:t>
      </w:r>
    </w:p>
    <w:p w14:paraId="2D55E443">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R4-2416919</w:t>
      </w:r>
      <w:r>
        <w:rPr>
          <w:rFonts w:hint="eastAsia" w:ascii="Times" w:hAnsi="Times" w:eastAsia="宋体"/>
          <w:b w:val="0"/>
          <w:sz w:val="20"/>
          <w:lang w:val="en-US" w:eastAsia="zh-CN"/>
        </w:rPr>
        <w:t xml:space="preserve">, </w:t>
      </w:r>
      <w:r>
        <w:rPr>
          <w:rFonts w:hint="eastAsia" w:ascii="Times" w:hAnsi="Times" w:eastAsia="宋体"/>
          <w:b w:val="0"/>
          <w:sz w:val="20"/>
          <w:lang w:eastAsia="zh-CN"/>
        </w:rPr>
        <w:t>LS on the scenarios of UE-to-UE CLI measurement report in SBFD operation</w:t>
      </w:r>
    </w:p>
    <w:p w14:paraId="46819DFF">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R1-2410890, Reply LS on the scenarios of UE-to-UE CLI measurement report in SBFD operation</w:t>
      </w:r>
    </w:p>
    <w:p w14:paraId="10B1F6D9">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Simulation assumption for evaluate L1- SRS-RSRP measurement requirements, Ericsson</w:t>
      </w:r>
    </w:p>
    <w:p w14:paraId="1BDF6901">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502633, </w:t>
      </w:r>
      <w:r>
        <w:rPr>
          <w:rFonts w:hint="eastAsia" w:ascii="Times" w:hAnsi="Times" w:eastAsia="宋体"/>
          <w:b w:val="0"/>
          <w:sz w:val="20"/>
          <w:lang w:eastAsia="zh-CN"/>
        </w:rPr>
        <w:t>Updated summary of simulation results for L1-SRS-RSRP</w:t>
      </w:r>
      <w:r>
        <w:rPr>
          <w:rFonts w:hint="eastAsia" w:ascii="Times" w:hAnsi="Times" w:eastAsia="宋体"/>
          <w:b w:val="0"/>
          <w:sz w:val="20"/>
          <w:lang w:val="en-US" w:eastAsia="zh-CN"/>
        </w:rPr>
        <w:t>, Huawei, HiSilicon</w:t>
      </w:r>
    </w:p>
    <w:p w14:paraId="184DB867">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R4-2416858</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NR_duplex_evo</w:t>
      </w:r>
      <w:r>
        <w:rPr>
          <w:rFonts w:hint="eastAsia" w:ascii="Times" w:hAnsi="Times" w:eastAsia="宋体"/>
          <w:b w:val="0"/>
          <w:sz w:val="20"/>
          <w:lang w:val="en-US" w:eastAsia="zh-CN"/>
        </w:rPr>
        <w:t>, Huawei, HiSilicon</w:t>
      </w:r>
    </w:p>
    <w:p w14:paraId="7891C189">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 xml:space="preserve">3900, </w:t>
      </w:r>
      <w:r>
        <w:rPr>
          <w:rFonts w:hint="eastAsia" w:ascii="Times" w:hAnsi="Times" w:eastAsia="宋体"/>
          <w:b w:val="0"/>
          <w:sz w:val="20"/>
          <w:lang w:eastAsia="zh-CN"/>
        </w:rPr>
        <w:t>WF on SBFD RRM</w:t>
      </w:r>
      <w:r>
        <w:rPr>
          <w:rFonts w:hint="eastAsia" w:ascii="Times" w:hAnsi="Times" w:eastAsia="宋体"/>
          <w:b w:val="0"/>
          <w:sz w:val="20"/>
          <w:lang w:val="en-US" w:eastAsia="zh-CN"/>
        </w:rPr>
        <w:t>, Huawei, HiSilicon</w:t>
      </w:r>
    </w:p>
    <w:p w14:paraId="221CA3CA">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 for evaluate L1- SRS-RSRP measurement requirements</w:t>
      </w:r>
      <w:r>
        <w:rPr>
          <w:rFonts w:hint="eastAsia" w:ascii="Times" w:hAnsi="Times" w:eastAsia="宋体"/>
          <w:b w:val="0"/>
          <w:sz w:val="20"/>
          <w:lang w:val="en-US" w:eastAsia="zh-CN"/>
        </w:rPr>
        <w:t>, Ericsson</w:t>
      </w:r>
    </w:p>
    <w:p w14:paraId="2CD0C3B6">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hint="eastAsia" w:ascii="Times" w:hAnsi="Times" w:eastAsia="宋体"/>
          <w:b w:val="0"/>
          <w:sz w:val="20"/>
          <w:lang w:eastAsia="zh-CN"/>
        </w:rPr>
      </w:pPr>
      <w:r>
        <w:rPr>
          <w:rFonts w:hint="eastAsia" w:ascii="Times" w:hAnsi="Times" w:eastAsia="宋体"/>
          <w:b w:val="0"/>
          <w:sz w:val="20"/>
          <w:lang w:eastAsia="zh-CN"/>
        </w:rPr>
        <w:t>R1-2501620</w:t>
      </w:r>
      <w:r>
        <w:rPr>
          <w:rFonts w:hint="eastAsia" w:ascii="Times" w:hAnsi="Times" w:eastAsia="宋体"/>
          <w:b w:val="0"/>
          <w:sz w:val="20"/>
          <w:lang w:val="en-US" w:eastAsia="zh-CN"/>
        </w:rPr>
        <w:t xml:space="preserve">, </w:t>
      </w:r>
      <w:r>
        <w:rPr>
          <w:rFonts w:hint="eastAsia" w:ascii="Times" w:hAnsi="Times" w:eastAsia="宋体"/>
          <w:b w:val="0"/>
          <w:sz w:val="20"/>
          <w:lang w:eastAsia="zh-CN"/>
        </w:rPr>
        <w:t>LS on L1 based UE-to-UE CLI measurement and reporting</w:t>
      </w:r>
    </w:p>
    <w:p w14:paraId="24E42CB0">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3"/>
        <w:framePr w:wrap="auto" w:vAnchor="margin" w:hAnchor="text" w:yAlign="inline"/>
        <w:ind w:right="400"/>
        <w:jc w:val="both"/>
        <w:rPr>
          <w:rFonts w:ascii="Times" w:hAnsi="Times" w:eastAsia="宋体"/>
          <w:b w:val="0"/>
          <w:sz w:val="20"/>
          <w:lang w:eastAsia="zh-CN"/>
        </w:rPr>
      </w:pPr>
    </w:p>
    <w:p w14:paraId="0A523C19">
      <w:pPr>
        <w:pStyle w:val="13"/>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2FA78"/>
    <w:multiLevelType w:val="multilevel"/>
    <w:tmpl w:val="0862FA7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1E9EF811"/>
    <w:multiLevelType w:val="singleLevel"/>
    <w:tmpl w:val="1E9EF811"/>
    <w:lvl w:ilvl="0" w:tentative="0">
      <w:start w:val="1"/>
      <w:numFmt w:val="decimal"/>
      <w:suff w:val="space"/>
      <w:lvlText w:val="[%1]"/>
      <w:lvlJc w:val="left"/>
    </w:lvl>
  </w:abstractNum>
  <w:abstractNum w:abstractNumId="3">
    <w:nsid w:val="23ABED64"/>
    <w:multiLevelType w:val="singleLevel"/>
    <w:tmpl w:val="23ABED64"/>
    <w:lvl w:ilvl="0" w:tentative="0">
      <w:start w:val="1"/>
      <w:numFmt w:val="bullet"/>
      <w:lvlText w:val=""/>
      <w:lvlJc w:val="left"/>
      <w:pPr>
        <w:tabs>
          <w:tab w:val="left" w:pos="420"/>
        </w:tabs>
        <w:ind w:left="84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4"/>
  </w:num>
  <w:num w:numId="3">
    <w:abstractNumId w:val="1"/>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6A50B76"/>
    <w:rsid w:val="06BB2083"/>
    <w:rsid w:val="07413D40"/>
    <w:rsid w:val="08375E63"/>
    <w:rsid w:val="08D72A91"/>
    <w:rsid w:val="0A7A49BE"/>
    <w:rsid w:val="0A922065"/>
    <w:rsid w:val="0BB44D87"/>
    <w:rsid w:val="0CD8520D"/>
    <w:rsid w:val="0DD40EBD"/>
    <w:rsid w:val="0E367C5D"/>
    <w:rsid w:val="11604C92"/>
    <w:rsid w:val="11D129C7"/>
    <w:rsid w:val="12236F4E"/>
    <w:rsid w:val="13057541"/>
    <w:rsid w:val="197D0A1F"/>
    <w:rsid w:val="19A91D8B"/>
    <w:rsid w:val="19CE05F3"/>
    <w:rsid w:val="1B65127F"/>
    <w:rsid w:val="1CB317C0"/>
    <w:rsid w:val="1FCF11BE"/>
    <w:rsid w:val="20282B52"/>
    <w:rsid w:val="20372402"/>
    <w:rsid w:val="208805ED"/>
    <w:rsid w:val="22ED6B5D"/>
    <w:rsid w:val="233E0EDB"/>
    <w:rsid w:val="24FC7E99"/>
    <w:rsid w:val="2509234F"/>
    <w:rsid w:val="2A3C1140"/>
    <w:rsid w:val="2A552882"/>
    <w:rsid w:val="2B936BAA"/>
    <w:rsid w:val="2BD8717A"/>
    <w:rsid w:val="2CB20162"/>
    <w:rsid w:val="2D2B45A9"/>
    <w:rsid w:val="2E8A1F67"/>
    <w:rsid w:val="2FCE1F78"/>
    <w:rsid w:val="31174DA4"/>
    <w:rsid w:val="312F6D42"/>
    <w:rsid w:val="31E51409"/>
    <w:rsid w:val="32886F74"/>
    <w:rsid w:val="33552E44"/>
    <w:rsid w:val="354F3741"/>
    <w:rsid w:val="3555506A"/>
    <w:rsid w:val="38A21551"/>
    <w:rsid w:val="3B8D0A22"/>
    <w:rsid w:val="3C0E0A5C"/>
    <w:rsid w:val="3EC83B67"/>
    <w:rsid w:val="3F0D09C6"/>
    <w:rsid w:val="3F3E1E72"/>
    <w:rsid w:val="3FE206D5"/>
    <w:rsid w:val="40BB4940"/>
    <w:rsid w:val="40C377CE"/>
    <w:rsid w:val="41C932CA"/>
    <w:rsid w:val="43247753"/>
    <w:rsid w:val="43394480"/>
    <w:rsid w:val="44767BDF"/>
    <w:rsid w:val="44FF5255"/>
    <w:rsid w:val="46CC1F51"/>
    <w:rsid w:val="46ED24A2"/>
    <w:rsid w:val="48636ED0"/>
    <w:rsid w:val="487E0D7E"/>
    <w:rsid w:val="4AD7736C"/>
    <w:rsid w:val="4B8A3F84"/>
    <w:rsid w:val="4C3B4A29"/>
    <w:rsid w:val="4CD27092"/>
    <w:rsid w:val="4D416DCE"/>
    <w:rsid w:val="4D594475"/>
    <w:rsid w:val="4E4902DC"/>
    <w:rsid w:val="514E65F3"/>
    <w:rsid w:val="532C2301"/>
    <w:rsid w:val="56FE7B2F"/>
    <w:rsid w:val="572A2B91"/>
    <w:rsid w:val="578135A0"/>
    <w:rsid w:val="5ACF2987"/>
    <w:rsid w:val="5CCE66D5"/>
    <w:rsid w:val="5FD0250C"/>
    <w:rsid w:val="603B0CB0"/>
    <w:rsid w:val="609A6C8B"/>
    <w:rsid w:val="60BD5766"/>
    <w:rsid w:val="624C0D43"/>
    <w:rsid w:val="63F97611"/>
    <w:rsid w:val="665A5356"/>
    <w:rsid w:val="6684087E"/>
    <w:rsid w:val="67125837"/>
    <w:rsid w:val="681151C8"/>
    <w:rsid w:val="6BC309B6"/>
    <w:rsid w:val="6D6E1218"/>
    <w:rsid w:val="6EA92939"/>
    <w:rsid w:val="70EF3E1D"/>
    <w:rsid w:val="74B46F86"/>
    <w:rsid w:val="759E7B54"/>
    <w:rsid w:val="76542E2F"/>
    <w:rsid w:val="776F2970"/>
    <w:rsid w:val="7AAC00BD"/>
    <w:rsid w:val="7D6C7155"/>
    <w:rsid w:val="7D997FC8"/>
    <w:rsid w:val="7DC1309B"/>
    <w:rsid w:val="7DF870B2"/>
    <w:rsid w:val="7E2F6E92"/>
    <w:rsid w:val="7E6D5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2025-05-09T08:22:48Z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D7914810C25943A9B23237FB063E3B17</vt:lpwstr>
  </property>
</Properties>
</file>